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附件3 </w:t>
      </w:r>
    </w:p>
    <w:p>
      <w:pPr>
        <w:spacing w:line="360" w:lineRule="auto"/>
        <w:rPr>
          <w:rFonts w:ascii="Times New Roman" w:hAnsi="Times New Roman" w:cs="Times New Roman"/>
          <w:sz w:val="30"/>
        </w:rPr>
      </w:pPr>
      <w:r>
        <w:rPr>
          <w:rFonts w:ascii="Times New Roman" w:hAnsi="Times New Roman" w:cs="Times New Roman"/>
          <w:sz w:val="30"/>
        </w:rPr>
        <w:t xml:space="preserve">                                       </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ascii="Times New Roman" w:hAnsi="Times New Roman" w:cs="Times New Roman"/>
          <w:b/>
          <w:sz w:val="52"/>
        </w:rPr>
      </w:pPr>
    </w:p>
    <w:p>
      <w:pPr>
        <w:spacing w:line="360" w:lineRule="auto"/>
        <w:rPr>
          <w:rFonts w:hint="eastAsia" w:ascii="仿宋_GB2312" w:eastAsia="仿宋_GB2312" w:cs="仿宋_GB2312"/>
          <w:b/>
          <w:sz w:val="52"/>
        </w:rPr>
      </w:pPr>
    </w:p>
    <w:p>
      <w:pPr>
        <w:spacing w:line="360" w:lineRule="auto"/>
        <w:ind w:firstLine="1800" w:firstLineChars="600"/>
        <w:rPr>
          <w:rFonts w:hint="eastAsia" w:ascii="仿宋_GB2312" w:eastAsia="仿宋_GB2312" w:cs="仿宋_GB2312"/>
          <w:sz w:val="30"/>
          <w:u w:val="single"/>
        </w:rPr>
      </w:pPr>
      <w:r>
        <w:rPr>
          <w:rFonts w:hint="eastAsia" w:ascii="仿宋_GB2312" w:eastAsia="仿宋_GB2312" w:cs="仿宋_GB2312"/>
          <w:sz w:val="30"/>
        </w:rPr>
        <w:t>申报单位：</w:t>
      </w:r>
      <w:r>
        <w:rPr>
          <w:rFonts w:hint="eastAsia" w:ascii="仿宋_GB2312" w:eastAsia="仿宋_GB2312" w:cs="仿宋_GB2312"/>
          <w:sz w:val="30"/>
          <w:u w:val="single"/>
        </w:rPr>
        <w:t xml:space="preserve">                          </w:t>
      </w:r>
    </w:p>
    <w:p>
      <w:pPr>
        <w:spacing w:line="360" w:lineRule="auto"/>
        <w:ind w:firstLine="1800" w:firstLineChars="600"/>
        <w:rPr>
          <w:rFonts w:hint="eastAsia" w:ascii="仿宋_GB2312" w:eastAsia="仿宋_GB2312" w:cs="仿宋_GB2312"/>
          <w:sz w:val="30"/>
          <w:u w:val="single"/>
        </w:rPr>
      </w:pPr>
    </w:p>
    <w:p>
      <w:pPr>
        <w:spacing w:line="360" w:lineRule="auto"/>
        <w:ind w:firstLine="1800" w:firstLineChars="600"/>
        <w:rPr>
          <w:rFonts w:hint="eastAsia" w:ascii="仿宋_GB2312" w:eastAsia="仿宋_GB2312" w:cs="仿宋_GB2312"/>
          <w:sz w:val="30"/>
        </w:rPr>
      </w:pPr>
      <w:r>
        <w:rPr>
          <w:rFonts w:hint="eastAsia" w:ascii="仿宋_GB2312" w:eastAsia="仿宋_GB2312" w:cs="仿宋_GB2312"/>
          <w:sz w:val="30"/>
          <w:lang w:eastAsia="zh-CN"/>
        </w:rPr>
        <w:t>所在市</w:t>
      </w:r>
      <w:r>
        <w:rPr>
          <w:rFonts w:ascii="仿宋_GB2312" w:eastAsia="仿宋_GB2312" w:cs="仿宋_GB2312"/>
          <w:sz w:val="30"/>
          <w:lang w:eastAsia="zh-CN"/>
        </w:rPr>
        <w:t>（州）</w:t>
      </w:r>
      <w:r>
        <w:rPr>
          <w:rFonts w:hint="eastAsia" w:ascii="仿宋_GB2312" w:eastAsia="仿宋_GB2312" w:cs="仿宋_GB2312"/>
          <w:sz w:val="30"/>
        </w:rPr>
        <w:t>：</w:t>
      </w:r>
      <w:r>
        <w:rPr>
          <w:rFonts w:hint="eastAsia" w:ascii="仿宋_GB2312" w:eastAsia="仿宋_GB2312" w:cs="仿宋_GB2312"/>
          <w:sz w:val="30"/>
          <w:u w:val="single"/>
        </w:rPr>
        <w:t xml:space="preserve">                       </w:t>
      </w:r>
    </w:p>
    <w:p>
      <w:pPr>
        <w:spacing w:line="360" w:lineRule="auto"/>
        <w:ind w:firstLine="1800" w:firstLineChars="600"/>
        <w:rPr>
          <w:rFonts w:hint="eastAsia" w:ascii="仿宋_GB2312" w:eastAsia="仿宋_GB2312" w:cs="仿宋_GB2312"/>
          <w:sz w:val="30"/>
        </w:rPr>
      </w:pPr>
    </w:p>
    <w:p>
      <w:pPr>
        <w:spacing w:line="360" w:lineRule="auto"/>
        <w:rPr>
          <w:sz w:val="30"/>
        </w:rPr>
      </w:pPr>
    </w:p>
    <w:p>
      <w:pPr>
        <w:spacing w:line="360" w:lineRule="auto"/>
        <w:rPr>
          <w:sz w:val="30"/>
        </w:rPr>
      </w:pPr>
    </w:p>
    <w:p>
      <w:pPr>
        <w:spacing w:line="360" w:lineRule="auto"/>
        <w:rPr>
          <w:sz w:val="30"/>
        </w:rPr>
      </w:pPr>
    </w:p>
    <w:p>
      <w:pPr>
        <w:spacing w:line="360" w:lineRule="auto"/>
        <w:rPr>
          <w:sz w:val="30"/>
        </w:rPr>
      </w:pPr>
    </w:p>
    <w:p>
      <w:pPr>
        <w:spacing w:line="360" w:lineRule="auto"/>
        <w:jc w:val="center"/>
        <w:rPr>
          <w:rFonts w:ascii="仿宋_GB2312" w:eastAsia="仿宋_GB2312" w:cs="仿宋_GB2312"/>
          <w:sz w:val="30"/>
        </w:rPr>
      </w:pPr>
    </w:p>
    <w:p>
      <w:pPr>
        <w:spacing w:line="360" w:lineRule="auto"/>
        <w:jc w:val="center"/>
        <w:rPr>
          <w:rFonts w:hint="eastAsia" w:ascii="仿宋_GB2312" w:eastAsia="仿宋_GB2312" w:cs="仿宋_GB2312"/>
          <w:sz w:val="30"/>
        </w:rPr>
      </w:pPr>
      <w:r>
        <w:rPr>
          <w:rFonts w:hint="eastAsia" w:ascii="仿宋_GB2312" w:eastAsia="仿宋_GB2312" w:cs="仿宋_GB2312"/>
          <w:sz w:val="30"/>
        </w:rPr>
        <w:t>20  年    月    日</w:t>
      </w:r>
    </w:p>
    <w:p>
      <w:pPr>
        <w:spacing w:line="360" w:lineRule="auto"/>
        <w:rPr>
          <w:rFonts w:hint="eastAsia" w:ascii="仿宋_GB2312" w:eastAsia="仿宋_GB2312" w:cs="仿宋_GB2312"/>
          <w:b/>
          <w:sz w:val="30"/>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ascii="Times New Roman" w:hAnsi="Times New Roman" w:eastAsia="黑体" w:cs="Times New Roman"/>
          <w:sz w:val="48"/>
          <w:szCs w:val="48"/>
        </w:rPr>
      </w:pPr>
      <w:r>
        <w:rPr>
          <w:rFonts w:ascii="Times New Roman" w:hAnsi="Times New Roman" w:eastAsia="黑体" w:cs="Times New Roman"/>
          <w:sz w:val="48"/>
          <w:szCs w:val="48"/>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二、所属行业请依据GB/T</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4754-2017《国民经济行业分类》填写；单位性质依据营业执照中的类型填写。</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四、自评价报告应按照规定格式填写，并使用A4纸打印装订（一式</w:t>
      </w:r>
      <w:r>
        <w:rPr>
          <w:rFonts w:hint="eastAsia" w:ascii="Times New Roman" w:hAnsi="Times New Roman" w:eastAsia="仿宋_GB2312" w:cs="Times New Roman"/>
          <w:color w:val="000000"/>
          <w:kern w:val="0"/>
          <w:sz w:val="32"/>
          <w:szCs w:val="32"/>
          <w:lang w:eastAsia="zh-CN"/>
        </w:rPr>
        <w:t>两</w:t>
      </w:r>
      <w:r>
        <w:rPr>
          <w:rFonts w:ascii="Times New Roman" w:hAnsi="Times New Roman" w:eastAsia="仿宋_GB2312" w:cs="Times New Roman"/>
          <w:color w:val="000000"/>
          <w:kern w:val="0"/>
          <w:sz w:val="32"/>
          <w:szCs w:val="32"/>
        </w:rPr>
        <w:t>份、电子版一份）。</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eastAsia" w:ascii="黑体" w:eastAsia="黑体" w:cs="黑体"/>
          <w:sz w:val="32"/>
          <w:szCs w:val="32"/>
          <w:lang w:eastAsia="zh-CN"/>
        </w:rPr>
        <w:t>一、企业</w:t>
      </w:r>
      <w:r>
        <w:rPr>
          <w:rFonts w:hint="eastAsia" w:ascii="黑体" w:eastAsia="黑体" w:cs="黑体"/>
          <w:sz w:val="32"/>
          <w:szCs w:val="32"/>
        </w:rPr>
        <w:t>基</w:t>
      </w:r>
      <w:r>
        <w:rPr>
          <w:rFonts w:ascii="Times New Roman" w:hAnsi="Times New Roman" w:eastAsia="黑体" w:cs="Times New Roman"/>
          <w:sz w:val="32"/>
          <w:szCs w:val="32"/>
        </w:rPr>
        <w:t>本信息表</w:t>
      </w:r>
    </w:p>
    <w:tbl>
      <w:tblPr>
        <w:tblStyle w:val="4"/>
        <w:tblW w:w="85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名称</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通讯</w:t>
            </w:r>
            <w:r>
              <w:rPr>
                <w:rFonts w:ascii="Times New Roman" w:hAnsi="Times New Roman" w:eastAsia="仿宋_GB2312" w:cs="Times New Roman"/>
                <w:color w:val="000000"/>
                <w:kern w:val="0"/>
                <w:sz w:val="24"/>
              </w:rPr>
              <w:t>地址</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863" w:type="dxa"/>
            <w:gridSpan w:val="3"/>
            <w:tcBorders>
              <w:tl2br w:val="nil"/>
              <w:tr2bl w:val="nil"/>
            </w:tcBorders>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内资（</w:t>
            </w:r>
            <w:r>
              <w:rPr>
                <w:rFonts w:hint="eastAsia" w:ascii="仿宋" w:eastAsia="仿宋" w:cs="华文中宋"/>
                <w:sz w:val="24"/>
                <w:szCs w:val="24"/>
              </w:rPr>
              <w:t>□</w:t>
            </w:r>
            <w:r>
              <w:rPr>
                <w:rFonts w:ascii="Times New Roman" w:hAnsi="Times New Roman" w:eastAsia="仿宋_GB2312" w:cs="Times New Roman"/>
                <w:color w:val="000000"/>
                <w:kern w:val="0"/>
                <w:sz w:val="24"/>
              </w:rPr>
              <w:t>国有</w:t>
            </w:r>
            <w:r>
              <w:rPr>
                <w:rFonts w:hint="eastAsia" w:ascii="仿宋" w:eastAsia="仿宋" w:cs="华文中宋"/>
                <w:sz w:val="24"/>
                <w:szCs w:val="24"/>
              </w:rPr>
              <w:t>□</w:t>
            </w:r>
            <w:r>
              <w:rPr>
                <w:rFonts w:ascii="Times New Roman" w:hAnsi="Times New Roman" w:eastAsia="仿宋_GB2312" w:cs="Times New Roman"/>
                <w:color w:val="000000"/>
                <w:kern w:val="0"/>
                <w:sz w:val="24"/>
              </w:rPr>
              <w:t>集体</w:t>
            </w:r>
            <w:r>
              <w:rPr>
                <w:rFonts w:hint="eastAsia" w:ascii="仿宋" w:eastAsia="仿宋" w:cs="华文中宋"/>
                <w:sz w:val="24"/>
                <w:szCs w:val="24"/>
              </w:rPr>
              <w:t>□</w:t>
            </w:r>
            <w:r>
              <w:rPr>
                <w:rFonts w:ascii="Times New Roman" w:hAnsi="Times New Roman" w:eastAsia="仿宋_GB2312" w:cs="Times New Roman"/>
                <w:color w:val="000000"/>
                <w:kern w:val="0"/>
                <w:sz w:val="24"/>
              </w:rPr>
              <w:t>民营）</w:t>
            </w:r>
            <w:r>
              <w:rPr>
                <w:rFonts w:hint="eastAsia" w:ascii="仿宋" w:eastAsia="仿宋" w:cs="华文中宋"/>
                <w:sz w:val="24"/>
                <w:szCs w:val="24"/>
              </w:rPr>
              <w:t>□</w:t>
            </w:r>
            <w:r>
              <w:rPr>
                <w:rFonts w:ascii="Times New Roman" w:hAnsi="Times New Roman" w:eastAsia="仿宋_GB2312" w:cs="Times New Roman"/>
                <w:color w:val="000000"/>
                <w:kern w:val="0"/>
                <w:sz w:val="24"/>
              </w:rPr>
              <w:t>中外合资</w:t>
            </w:r>
            <w:r>
              <w:rPr>
                <w:rFonts w:hint="eastAsia" w:ascii="仿宋" w:eastAsia="仿宋" w:cs="华文中宋"/>
                <w:sz w:val="24"/>
                <w:szCs w:val="24"/>
              </w:rPr>
              <w:t>□</w:t>
            </w:r>
            <w:r>
              <w:rPr>
                <w:rFonts w:ascii="Times New Roman" w:hAnsi="Times New Roman" w:eastAsia="仿宋_GB2312" w:cs="Times New Roman"/>
                <w:color w:val="000000"/>
                <w:kern w:val="0"/>
                <w:sz w:val="24"/>
              </w:rPr>
              <w:t>港澳台</w:t>
            </w:r>
            <w:r>
              <w:rPr>
                <w:rFonts w:hint="eastAsia" w:ascii="仿宋" w:eastAsia="仿宋" w:cs="华文中宋"/>
                <w:sz w:val="24"/>
                <w:szCs w:val="24"/>
              </w:rPr>
              <w:t>□</w:t>
            </w:r>
            <w:r>
              <w:rPr>
                <w:rFonts w:ascii="Times New Roman" w:hAnsi="Times New Roman" w:eastAsia="仿宋_GB2312" w:cs="Times New Roman"/>
                <w:color w:val="000000"/>
                <w:kern w:val="0"/>
                <w:sz w:val="24"/>
              </w:rPr>
              <w:t>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512" w:type="dxa"/>
            <w:tcBorders>
              <w:tl2br w:val="nil"/>
              <w:tr2bl w:val="nil"/>
            </w:tcBorders>
            <w:vAlign w:val="center"/>
          </w:tcPr>
          <w:p>
            <w:pPr>
              <w:widowControl/>
              <w:jc w:val="center"/>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vAlign w:val="center"/>
          </w:tcPr>
          <w:p>
            <w:pPr>
              <w:jc w:val="left"/>
              <w:rPr>
                <w:rFonts w:ascii="Times New Roman" w:hAnsi="Times New Roman" w:eastAsia="仿宋_GB2312" w:cs="Times New Roman"/>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lang w:eastAsia="zh-CN"/>
              </w:rPr>
              <w:t>电话</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512" w:type="dxa"/>
            <w:tcBorders>
              <w:tl2br w:val="nil"/>
              <w:tr2bl w:val="nil"/>
            </w:tcBorders>
            <w:vAlign w:val="center"/>
          </w:tcPr>
          <w:p>
            <w:pPr>
              <w:widowControl/>
              <w:rPr>
                <w:rFonts w:ascii="Times New Roman" w:hAnsi="Times New Roman" w:eastAsia="仿宋_GB2312" w:cs="Times New Roman"/>
                <w:color w:val="000000"/>
                <w:kern w:val="0"/>
                <w:sz w:val="24"/>
              </w:rPr>
            </w:pPr>
          </w:p>
        </w:tc>
      </w:tr>
    </w:tbl>
    <w:p>
      <w:pPr>
        <w:snapToGrid w:val="0"/>
        <w:spacing w:line="360" w:lineRule="auto"/>
        <w:jc w:val="both"/>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二、申报产品信息表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0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93" w:type="dxa"/>
          </w:tcPr>
          <w:p>
            <w:pPr>
              <w:spacing w:line="360" w:lineRule="auto"/>
              <w:jc w:val="center"/>
              <w:rPr>
                <w:rFonts w:ascii="仿宋_GB2312" w:eastAsia="仿宋_GB2312" w:cs="仿宋_GB2312"/>
                <w:sz w:val="24"/>
                <w:szCs w:val="24"/>
                <w:shd w:val="clear" w:color="auto" w:fill="FFFFFF"/>
              </w:rPr>
            </w:pPr>
            <w:r>
              <w:rPr>
                <w:rFonts w:hint="eastAsia" w:ascii="仿宋_GB2312" w:eastAsia="仿宋_GB2312" w:cs="仿宋_GB2312"/>
                <w:sz w:val="24"/>
                <w:szCs w:val="24"/>
                <w:shd w:val="clear" w:color="auto" w:fill="FFFFFF"/>
              </w:rPr>
              <w:t>产品名称</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jc w:val="center"/>
              <w:rPr>
                <w:rFonts w:ascii="仿宋_GB2312" w:eastAsia="仿宋_GB2312" w:cs="仿宋_GB2312"/>
                <w:sz w:val="24"/>
                <w:szCs w:val="24"/>
                <w:shd w:val="clear" w:color="auto" w:fill="FFFFFF"/>
              </w:rPr>
            </w:pPr>
            <w:r>
              <w:rPr>
                <w:rFonts w:hint="eastAsia" w:ascii="仿宋_GB2312" w:eastAsia="仿宋_GB2312" w:cs="仿宋_GB2312"/>
                <w:sz w:val="24"/>
                <w:szCs w:val="24"/>
                <w:shd w:val="clear" w:color="auto" w:fill="FFFFFF"/>
              </w:rPr>
              <w:t>产品型号</w:t>
            </w:r>
          </w:p>
        </w:tc>
        <w:tc>
          <w:tcPr>
            <w:tcW w:w="2228" w:type="dxa"/>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ascii="仿宋_GB2312" w:eastAsia="仿宋_GB2312" w:cs="仿宋_GB2312"/>
                <w:sz w:val="24"/>
                <w:szCs w:val="24"/>
                <w:shd w:val="clear" w:color="auto" w:fill="FFFFFF"/>
              </w:rPr>
            </w:pPr>
            <w:r>
              <w:rPr>
                <w:rFonts w:hint="eastAsia" w:ascii="仿宋_GB2312" w:eastAsia="仿宋_GB2312" w:cs="仿宋_GB2312"/>
                <w:sz w:val="24"/>
                <w:szCs w:val="24"/>
                <w:shd w:val="clear" w:color="auto" w:fill="FFFFFF"/>
              </w:rPr>
              <w:t>产品品牌</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产品专利</w:t>
            </w:r>
          </w:p>
        </w:tc>
        <w:tc>
          <w:tcPr>
            <w:tcW w:w="2228" w:type="dxa"/>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hint="eastAsia" w:ascii="仿宋_GB2312" w:eastAsia="仿宋_GB2312" w:cs="仿宋_GB2312"/>
                <w:sz w:val="24"/>
                <w:szCs w:val="24"/>
                <w:shd w:val="clear" w:color="auto" w:fill="FFFFFF"/>
              </w:rPr>
            </w:pPr>
            <w:r>
              <w:rPr>
                <w:rFonts w:hint="eastAsia" w:ascii="仿宋_GB2312" w:eastAsia="仿宋_GB2312" w:cs="仿宋_GB2312"/>
                <w:sz w:val="24"/>
                <w:szCs w:val="24"/>
                <w:shd w:val="clear" w:color="auto" w:fill="FFFFFF"/>
                <w:lang w:eastAsia="zh-CN"/>
              </w:rPr>
              <w:t>产品功能描述</w:t>
            </w:r>
          </w:p>
        </w:tc>
        <w:tc>
          <w:tcPr>
            <w:tcW w:w="6529" w:type="dxa"/>
            <w:gridSpan w:val="3"/>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3"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主要技术参数</w:t>
            </w:r>
          </w:p>
        </w:tc>
        <w:tc>
          <w:tcPr>
            <w:tcW w:w="6529" w:type="dxa"/>
            <w:gridSpan w:val="3"/>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2" w:type="dxa"/>
            <w:gridSpan w:val="4"/>
          </w:tcPr>
          <w:p>
            <w:pPr>
              <w:spacing w:line="360" w:lineRule="auto"/>
              <w:jc w:val="center"/>
              <w:rPr>
                <w:rFonts w:ascii="仿宋_GB2312" w:eastAsia="仿宋_GB2312" w:cs="仿宋_GB2312"/>
                <w:sz w:val="24"/>
                <w:szCs w:val="24"/>
                <w:shd w:val="clear" w:color="auto" w:fill="FFFFFF"/>
              </w:rPr>
            </w:pPr>
            <w:r>
              <w:rPr>
                <w:rFonts w:hint="eastAsia" w:ascii="仿宋_GB2312" w:eastAsia="仿宋_GB2312" w:cs="仿宋_GB2312"/>
                <w:sz w:val="24"/>
                <w:szCs w:val="24"/>
                <w:shd w:val="clear" w:color="auto" w:fill="FFFFFF"/>
              </w:rPr>
              <w:t>近三年</w:t>
            </w:r>
            <w:r>
              <w:rPr>
                <w:rFonts w:hint="eastAsia" w:ascii="仿宋_GB2312" w:eastAsia="仿宋_GB2312" w:cs="仿宋_GB2312"/>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年份</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rPr>
                <w:rFonts w:hint="eastAsia" w:ascii="仿宋_GB2312" w:eastAsia="仿宋_GB2312" w:cs="仿宋_GB2312"/>
                <w:sz w:val="24"/>
                <w:szCs w:val="24"/>
                <w:shd w:val="clear" w:color="auto" w:fill="FFFFFF"/>
              </w:rPr>
            </w:pPr>
          </w:p>
        </w:tc>
        <w:tc>
          <w:tcPr>
            <w:tcW w:w="2228" w:type="dxa"/>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产品</w:t>
            </w:r>
            <w:r>
              <w:rPr>
                <w:rFonts w:hint="eastAsia" w:ascii="仿宋_GB2312" w:eastAsia="仿宋_GB2312" w:cs="仿宋_GB2312"/>
                <w:sz w:val="24"/>
                <w:szCs w:val="24"/>
                <w:shd w:val="clear" w:color="auto" w:fill="FFFFFF"/>
              </w:rPr>
              <w:t>产量</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rPr>
                <w:rFonts w:hint="eastAsia" w:ascii="仿宋_GB2312" w:eastAsia="仿宋_GB2312" w:cs="仿宋_GB2312"/>
                <w:sz w:val="24"/>
                <w:szCs w:val="24"/>
                <w:shd w:val="clear" w:color="auto" w:fill="FFFFFF"/>
              </w:rPr>
            </w:pPr>
          </w:p>
        </w:tc>
        <w:tc>
          <w:tcPr>
            <w:tcW w:w="2228" w:type="dxa"/>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产品销售收入</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rPr>
                <w:rFonts w:hint="eastAsia" w:ascii="仿宋_GB2312" w:eastAsia="仿宋_GB2312" w:cs="仿宋_GB2312"/>
                <w:sz w:val="24"/>
                <w:szCs w:val="24"/>
                <w:shd w:val="clear" w:color="auto" w:fill="FFFFFF"/>
              </w:rPr>
            </w:pPr>
          </w:p>
        </w:tc>
        <w:tc>
          <w:tcPr>
            <w:tcW w:w="2228" w:type="dxa"/>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产品销售收入占总收入比重</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rPr>
                <w:rFonts w:hint="eastAsia" w:ascii="仿宋_GB2312" w:eastAsia="仿宋_GB2312" w:cs="仿宋_GB2312"/>
                <w:sz w:val="24"/>
                <w:szCs w:val="24"/>
                <w:shd w:val="clear" w:color="auto" w:fill="FFFFFF"/>
              </w:rPr>
            </w:pPr>
          </w:p>
        </w:tc>
        <w:tc>
          <w:tcPr>
            <w:tcW w:w="2228" w:type="dxa"/>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产品利润额</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rPr>
                <w:rFonts w:hint="eastAsia" w:ascii="仿宋_GB2312" w:eastAsia="仿宋_GB2312" w:cs="仿宋_GB2312"/>
                <w:sz w:val="24"/>
                <w:szCs w:val="24"/>
                <w:shd w:val="clear" w:color="auto" w:fill="FFFFFF"/>
              </w:rPr>
            </w:pPr>
          </w:p>
        </w:tc>
        <w:tc>
          <w:tcPr>
            <w:tcW w:w="2228" w:type="dxa"/>
          </w:tcPr>
          <w:p>
            <w:pPr>
              <w:spacing w:line="360" w:lineRule="auto"/>
              <w:rPr>
                <w:rFonts w:asci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93" w:type="dxa"/>
          </w:tcPr>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产品利润额占</w:t>
            </w:r>
          </w:p>
          <w:p>
            <w:pPr>
              <w:spacing w:line="360" w:lineRule="auto"/>
              <w:jc w:val="center"/>
              <w:rPr>
                <w:rFonts w:hint="eastAsia" w:ascii="仿宋_GB2312" w:eastAsia="仿宋_GB2312" w:cs="仿宋_GB2312"/>
                <w:sz w:val="24"/>
                <w:szCs w:val="24"/>
                <w:shd w:val="clear" w:color="auto" w:fill="FFFFFF"/>
                <w:lang w:eastAsia="zh-CN"/>
              </w:rPr>
            </w:pPr>
            <w:r>
              <w:rPr>
                <w:rFonts w:hint="eastAsia" w:ascii="仿宋_GB2312" w:eastAsia="仿宋_GB2312" w:cs="仿宋_GB2312"/>
                <w:sz w:val="24"/>
                <w:szCs w:val="24"/>
                <w:shd w:val="clear" w:color="auto" w:fill="FFFFFF"/>
                <w:lang w:eastAsia="zh-CN"/>
              </w:rPr>
              <w:t>总额的比重</w:t>
            </w:r>
          </w:p>
        </w:tc>
        <w:tc>
          <w:tcPr>
            <w:tcW w:w="2267" w:type="dxa"/>
          </w:tcPr>
          <w:p>
            <w:pPr>
              <w:spacing w:line="360" w:lineRule="auto"/>
              <w:rPr>
                <w:rFonts w:ascii="仿宋_GB2312" w:eastAsia="仿宋_GB2312" w:cs="仿宋_GB2312"/>
                <w:sz w:val="24"/>
                <w:szCs w:val="24"/>
                <w:shd w:val="clear" w:color="auto" w:fill="FFFFFF"/>
              </w:rPr>
            </w:pPr>
          </w:p>
        </w:tc>
        <w:tc>
          <w:tcPr>
            <w:tcW w:w="2034" w:type="dxa"/>
          </w:tcPr>
          <w:p>
            <w:pPr>
              <w:spacing w:line="360" w:lineRule="auto"/>
              <w:rPr>
                <w:rFonts w:hint="eastAsia" w:ascii="仿宋_GB2312" w:eastAsia="仿宋_GB2312" w:cs="仿宋_GB2312"/>
                <w:sz w:val="24"/>
                <w:szCs w:val="24"/>
                <w:shd w:val="clear" w:color="auto" w:fill="FFFFFF"/>
              </w:rPr>
            </w:pPr>
          </w:p>
        </w:tc>
        <w:tc>
          <w:tcPr>
            <w:tcW w:w="2228" w:type="dxa"/>
          </w:tcPr>
          <w:p>
            <w:pPr>
              <w:spacing w:line="360" w:lineRule="auto"/>
              <w:rPr>
                <w:rFonts w:ascii="仿宋_GB2312" w:eastAsia="仿宋_GB2312" w:cs="仿宋_GB2312"/>
                <w:sz w:val="24"/>
                <w:szCs w:val="24"/>
                <w:shd w:val="clear" w:color="auto" w:fill="FFFFFF"/>
              </w:rPr>
            </w:pPr>
          </w:p>
        </w:tc>
      </w:tr>
    </w:tbl>
    <w:p>
      <w:pPr>
        <w:snapToGrid w:val="0"/>
        <w:spacing w:line="360" w:lineRule="auto"/>
        <w:rPr>
          <w:rFonts w:hint="eastAsia"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 xml:space="preserve">    </w:t>
      </w:r>
    </w:p>
    <w:p>
      <w:pPr>
        <w:snapToGrid w:val="0"/>
        <w:spacing w:line="360" w:lineRule="auto"/>
        <w:ind w:firstLine="640" w:firstLineChars="20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三、产品自评价结果</w:t>
      </w:r>
    </w:p>
    <w:p>
      <w:pPr>
        <w:adjustRightInd w:val="0"/>
        <w:snapToGrid w:val="0"/>
        <w:spacing w:line="360" w:lineRule="auto"/>
        <w:ind w:firstLine="645"/>
        <w:rPr>
          <w:rFonts w:hint="eastAsia" w:ascii="Times New Roman" w:hAnsi="Times New Roman" w:eastAsia="黑体" w:cs="Times New Roman"/>
          <w:bCs/>
          <w:sz w:val="32"/>
          <w:szCs w:val="32"/>
          <w:lang w:eastAsia="zh-CN"/>
        </w:rPr>
      </w:pPr>
      <w:r>
        <w:rPr>
          <w:rFonts w:hint="eastAsia" w:ascii="仿宋_GB2312" w:eastAsia="仿宋_GB2312" w:cs="仿宋_GB2312"/>
          <w:sz w:val="32"/>
          <w:szCs w:val="32"/>
          <w:shd w:val="clear" w:color="auto" w:fill="FFFFFF"/>
          <w:lang w:val="en-US" w:eastAsia="zh-CN"/>
        </w:rPr>
        <w:t>按照绿色设计评价标准中评价指标要求，对照基准值，逐项列表提供各指标的实际值及相应的证明文件来源，并给出总体自评价结论。</w:t>
      </w:r>
    </w:p>
    <w:p>
      <w:pPr>
        <w:snapToGrid w:val="0"/>
        <w:spacing w:line="360" w:lineRule="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adjustRightInd w:val="0"/>
        <w:snapToGrid w:val="0"/>
        <w:spacing w:before="156" w:beforeLines="50" w:after="156" w:afterLines="50" w:line="360" w:lineRule="auto"/>
        <w:outlineLvl w:val="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adjustRightInd w:val="0"/>
        <w:snapToGrid w:val="0"/>
        <w:spacing w:before="156" w:beforeLines="50" w:after="156" w:afterLines="50" w:line="360" w:lineRule="auto"/>
        <w:outlineLvl w:val="0"/>
        <w:rPr>
          <w:rFonts w:ascii="黑体" w:eastAsia="黑体" w:cs="黑体"/>
          <w:bCs/>
          <w:sz w:val="32"/>
          <w:szCs w:val="32"/>
          <w:shd w:val="clear" w:color="auto" w:fill="FFFFFF"/>
        </w:rPr>
      </w:pPr>
      <w:r>
        <w:rPr>
          <w:rFonts w:hint="eastAsia" w:ascii="仿宋_GB2312" w:eastAsia="仿宋_GB2312" w:cs="仿宋_GB2312"/>
          <w:sz w:val="32"/>
          <w:szCs w:val="32"/>
          <w:shd w:val="clear" w:color="auto" w:fill="FFFFFF"/>
          <w:lang w:val="en-US" w:eastAsia="zh-CN"/>
        </w:rPr>
        <w:t xml:space="preserve">    </w:t>
      </w:r>
      <w:r>
        <w:rPr>
          <w:rFonts w:hint="eastAsia" w:ascii="黑体" w:eastAsia="黑体" w:cs="黑体"/>
          <w:bCs/>
          <w:sz w:val="32"/>
          <w:szCs w:val="32"/>
          <w:shd w:val="clear" w:color="auto" w:fill="FFFFFF"/>
          <w:lang w:eastAsia="zh-CN"/>
        </w:rPr>
        <w:t>五、相关证明材料</w:t>
      </w:r>
    </w:p>
    <w:p>
      <w:pPr>
        <w:adjustRightInd w:val="0"/>
        <w:snapToGrid w:val="0"/>
        <w:spacing w:line="360" w:lineRule="auto"/>
        <w:ind w:firstLine="630"/>
        <w:rPr>
          <w:rFonts w:hint="eastAsia" w:ascii="仿宋_GB2312" w:eastAsia="仿宋_GB2312" w:cs="仿宋_GB2312"/>
          <w:sz w:val="32"/>
          <w:szCs w:val="32"/>
          <w:shd w:val="clear" w:color="auto" w:fill="FFFFFF"/>
          <w:lang w:eastAsia="zh-CN"/>
        </w:rPr>
      </w:pPr>
      <w:r>
        <w:rPr>
          <w:rFonts w:hint="eastAsia" w:ascii="仿宋_GB2312" w:eastAsia="仿宋_GB2312"/>
          <w:sz w:val="32"/>
          <w:szCs w:val="32"/>
          <w:shd w:val="clear" w:color="auto" w:fill="FFFFFF"/>
          <w:lang w:val="en-US" w:eastAsia="zh-CN"/>
        </w:rPr>
        <w:t>1.</w:t>
      </w:r>
      <w:r>
        <w:rPr>
          <w:rFonts w:hint="eastAsia" w:ascii="仿宋_GB2312" w:eastAsia="仿宋_GB2312"/>
          <w:sz w:val="32"/>
          <w:szCs w:val="32"/>
          <w:shd w:val="clear" w:color="auto" w:fill="FFFFFF"/>
        </w:rPr>
        <w:t>企业法人证书</w:t>
      </w:r>
      <w:r>
        <w:rPr>
          <w:rFonts w:hint="eastAsia" w:ascii="仿宋_GB2312" w:eastAsia="仿宋_GB2312" w:cs="仿宋_GB2312"/>
          <w:sz w:val="32"/>
          <w:szCs w:val="32"/>
          <w:shd w:val="clear" w:color="auto" w:fill="FFFFFF"/>
        </w:rPr>
        <w:t>复印件</w:t>
      </w:r>
      <w:r>
        <w:rPr>
          <w:rFonts w:hint="eastAsia" w:ascii="仿宋_GB2312" w:eastAsia="仿宋_GB2312" w:cs="仿宋_GB2312"/>
          <w:sz w:val="32"/>
          <w:szCs w:val="32"/>
          <w:shd w:val="clear" w:color="auto" w:fill="FFFFFF"/>
          <w:lang w:eastAsia="zh-CN"/>
        </w:rPr>
        <w:t>（</w:t>
      </w:r>
      <w:r>
        <w:rPr>
          <w:rFonts w:hint="eastAsia" w:ascii="仿宋_GB2312" w:eastAsia="仿宋_GB2312"/>
          <w:sz w:val="32"/>
          <w:szCs w:val="32"/>
          <w:shd w:val="clear" w:color="auto" w:fill="FFFFFF"/>
        </w:rPr>
        <w:t>加盖公章</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、注册商标证明（授权书）、品牌授权书</w:t>
      </w:r>
      <w:r>
        <w:rPr>
          <w:rFonts w:hint="eastAsia" w:ascii="仿宋_GB2312" w:eastAsia="仿宋_GB2312" w:cs="仿宋_GB2312"/>
          <w:sz w:val="32"/>
          <w:szCs w:val="32"/>
          <w:shd w:val="clear" w:color="auto" w:fill="FFFFFF"/>
          <w:lang w:eastAsia="zh-CN"/>
        </w:rPr>
        <w:t>。</w:t>
      </w:r>
    </w:p>
    <w:p>
      <w:pPr>
        <w:adjustRightInd w:val="0"/>
        <w:snapToGrid w:val="0"/>
        <w:spacing w:line="360" w:lineRule="auto"/>
        <w:ind w:firstLine="63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val="en-US" w:eastAsia="zh-CN"/>
        </w:rPr>
        <w:t>2.</w:t>
      </w:r>
      <w:r>
        <w:rPr>
          <w:rFonts w:hint="eastAsia" w:ascii="仿宋_GB2312" w:eastAsia="仿宋_GB2312" w:cs="仿宋_GB2312"/>
          <w:sz w:val="32"/>
          <w:szCs w:val="32"/>
          <w:shd w:val="clear" w:color="auto" w:fill="FFFFFF"/>
        </w:rPr>
        <w:t>标准符合性证明材料</w:t>
      </w:r>
      <w:r>
        <w:rPr>
          <w:rFonts w:hint="eastAsia" w:ascii="仿宋_GB2312" w:eastAsia="仿宋_GB2312" w:cs="仿宋_GB2312"/>
          <w:sz w:val="32"/>
          <w:szCs w:val="32"/>
          <w:shd w:val="clear" w:color="auto" w:fill="FFFFFF"/>
          <w:lang w:eastAsia="zh-CN"/>
        </w:rPr>
        <w:t>（如具有相应资质的</w:t>
      </w:r>
      <w:r>
        <w:rPr>
          <w:rFonts w:hint="eastAsia" w:ascii="仿宋_GB2312" w:eastAsia="仿宋_GB2312" w:cs="仿宋_GB2312"/>
          <w:sz w:val="32"/>
          <w:szCs w:val="32"/>
          <w:shd w:val="clear" w:color="auto" w:fill="FFFFFF"/>
        </w:rPr>
        <w:t>检测机构出具的检测报告</w:t>
      </w:r>
      <w:r>
        <w:rPr>
          <w:rFonts w:hint="eastAsia" w:ascii="仿宋_GB2312" w:eastAsia="仿宋_GB2312" w:cs="仿宋_GB2312"/>
          <w:sz w:val="32"/>
          <w:szCs w:val="32"/>
          <w:shd w:val="clear" w:color="auto" w:fill="FFFFFF"/>
          <w:lang w:eastAsia="zh-CN"/>
        </w:rPr>
        <w:t>等）。</w:t>
      </w:r>
      <w:bookmarkStart w:id="0" w:name="_GoBack"/>
      <w:bookmarkEnd w:id="0"/>
    </w:p>
    <w:p>
      <w:pPr>
        <w:adjustRightInd w:val="0"/>
        <w:snapToGrid w:val="0"/>
        <w:spacing w:line="360" w:lineRule="auto"/>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3.产品生命周期评价报告：须按照绿色设计评价标准中产品生命周期评价报告编制方法要求进行编制。</w:t>
      </w:r>
    </w:p>
    <w:p>
      <w:pPr>
        <w:adjustRightInd w:val="0"/>
        <w:snapToGrid w:val="0"/>
        <w:spacing w:line="360" w:lineRule="auto"/>
        <w:ind w:firstLine="640" w:firstLineChars="200"/>
        <w:rPr>
          <w:rFonts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4.企业对自评价结果的声明。</w:t>
      </w:r>
    </w:p>
    <w:p>
      <w:pPr>
        <w:adjustRightInd w:val="0"/>
        <w:snapToGrid w:val="0"/>
        <w:spacing w:line="360" w:lineRule="auto"/>
        <w:ind w:firstLine="640" w:firstLineChars="200"/>
        <w:rPr>
          <w:rFonts w:hint="eastAsia" w:ascii="仿宋_GB2312" w:eastAsia="仿宋_GB2312" w:cs="仿宋_GB2312"/>
          <w:sz w:val="32"/>
          <w:szCs w:val="32"/>
          <w:shd w:val="clear" w:color="auto" w:fill="FFFFFF"/>
          <w:lang w:val="en-US" w:eastAsia="zh-CN"/>
        </w:rPr>
      </w:pPr>
    </w:p>
    <w:p>
      <w:pPr>
        <w:adjustRightInd w:val="0"/>
        <w:snapToGrid w:val="0"/>
        <w:spacing w:line="360" w:lineRule="auto"/>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eastAsia="zh-CN"/>
        </w:rPr>
        <w:br w:type="page"/>
      </w:r>
    </w:p>
    <w:p>
      <w:pPr>
        <w:snapToGrid w:val="0"/>
        <w:spacing w:line="360" w:lineRule="auto"/>
        <w:ind w:left="0" w:firstLine="640" w:firstLineChars="200"/>
        <w:rPr>
          <w:rFonts w:hint="eastAsia" w:ascii="黑体" w:eastAsia="黑体" w:cs="黑体"/>
          <w:bCs/>
          <w:sz w:val="32"/>
          <w:szCs w:val="32"/>
          <w:shd w:val="clear" w:color="auto" w:fill="FFFFFF"/>
          <w:lang w:eastAsia="zh-CN"/>
        </w:rPr>
      </w:pPr>
    </w:p>
    <w:p>
      <w:pPr>
        <w:snapToGrid w:val="0"/>
        <w:spacing w:line="360" w:lineRule="auto"/>
        <w:jc w:val="center"/>
        <w:rPr>
          <w:rFonts w:hint="eastAsia" w:ascii="方正小标宋简体" w:eastAsia="方正小标宋简体" w:cs="方正小标宋简体"/>
          <w:b w:val="0"/>
          <w:bCs/>
          <w:sz w:val="36"/>
          <w:szCs w:val="36"/>
          <w:shd w:val="clear" w:color="auto" w:fill="FFFFFF"/>
          <w:lang w:eastAsia="zh-CN"/>
        </w:rPr>
      </w:pPr>
      <w:r>
        <w:rPr>
          <w:rFonts w:hint="eastAsia" w:ascii="方正小标宋简体" w:eastAsia="方正小标宋简体" w:cs="方正小标宋简体"/>
          <w:b w:val="0"/>
          <w:bCs/>
          <w:sz w:val="36"/>
          <w:szCs w:val="36"/>
          <w:shd w:val="clear" w:color="auto" w:fill="FFFFFF"/>
          <w:lang w:eastAsia="zh-CN"/>
        </w:rPr>
        <w:t>×××绿色设计产品自我声明</w:t>
      </w:r>
    </w:p>
    <w:p>
      <w:pPr>
        <w:snapToGrid w:val="0"/>
        <w:spacing w:line="360" w:lineRule="auto"/>
        <w:ind w:left="0" w:firstLine="640" w:firstLineChars="200"/>
        <w:rPr>
          <w:rFonts w:hint="eastAsia" w:ascii="黑体" w:eastAsia="黑体" w:cs="黑体"/>
          <w:bCs/>
          <w:sz w:val="32"/>
          <w:szCs w:val="32"/>
          <w:shd w:val="clear" w:color="auto" w:fill="FFFFFF"/>
          <w:lang w:eastAsia="zh-CN"/>
        </w:rPr>
      </w:pPr>
    </w:p>
    <w:p>
      <w:pPr>
        <w:spacing w:line="360" w:lineRule="auto"/>
        <w:rPr>
          <w:rFonts w:ascii="Times New Roman" w:hAnsi="Times New Roman" w:eastAsia="仿宋_GB2312" w:cs="Times New Roman"/>
          <w:kern w:val="0"/>
          <w:sz w:val="32"/>
          <w:szCs w:val="32"/>
        </w:rPr>
      </w:pPr>
      <w:r>
        <w:rPr>
          <w:rFonts w:hint="eastAsia" w:ascii="仿宋_GB2312" w:eastAsia="仿宋_GB2312" w:cs="仿宋_GB2312"/>
          <w:sz w:val="32"/>
          <w:szCs w:val="32"/>
          <w:shd w:val="clear" w:color="auto" w:fill="FFFFFF"/>
          <w:lang w:val="en-US" w:eastAsia="zh-CN"/>
        </w:rPr>
        <w:t xml:space="preserve">    </w:t>
      </w:r>
      <w:r>
        <w:rPr>
          <w:rFonts w:hint="eastAsia" w:ascii="仿宋_GB2312" w:eastAsia="仿宋_GB2312" w:cs="仿宋_GB2312"/>
          <w:sz w:val="32"/>
          <w:szCs w:val="32"/>
          <w:shd w:val="clear" w:color="auto" w:fill="FFFFFF"/>
          <w:lang w:eastAsia="zh-CN"/>
        </w:rPr>
        <w:t>本企业自愿申报绿色设计产品，并郑重声明：申报的绿色设计产品符合</w:t>
      </w:r>
      <w:r>
        <w:rPr>
          <w:rFonts w:hint="eastAsia" w:ascii="仿宋_GB2312" w:eastAsia="仿宋_GB2312" w:cs="仿宋_GB2312"/>
          <w:sz w:val="32"/>
          <w:szCs w:val="32"/>
          <w:shd w:val="clear" w:color="auto" w:fill="FFFFFF"/>
          <w:lang w:val="en-US" w:eastAsia="zh-CN"/>
        </w:rPr>
        <w:t>[</w:t>
      </w:r>
      <w:r>
        <w:rPr>
          <w:rFonts w:hint="eastAsia" w:ascii="仿宋_GB2312" w:eastAsia="仿宋_GB2312" w:cs="仿宋_GB2312"/>
          <w:i/>
          <w:iCs/>
          <w:sz w:val="32"/>
          <w:szCs w:val="32"/>
          <w:shd w:val="clear" w:color="auto" w:fill="FFFFFF"/>
          <w:lang w:val="en-US" w:eastAsia="zh-CN"/>
        </w:rPr>
        <w:t>填写绿色设计评价标准名称</w:t>
      </w:r>
      <w:r>
        <w:rPr>
          <w:rFonts w:hint="eastAsia" w:ascii="仿宋_GB2312" w:eastAsia="仿宋_GB2312" w:cs="仿宋_GB2312"/>
          <w:sz w:val="32"/>
          <w:szCs w:val="32"/>
          <w:shd w:val="clear" w:color="auto" w:fill="FFFFFF"/>
          <w:lang w:val="en-US" w:eastAsia="zh-CN"/>
        </w:rPr>
        <w:t>]</w:t>
      </w:r>
      <w:r>
        <w:rPr>
          <w:rFonts w:hint="eastAsia" w:ascii="仿宋_GB2312" w:eastAsia="仿宋_GB2312" w:cs="仿宋_GB2312"/>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法人或单位负责人签字：        </w:t>
      </w:r>
    </w:p>
    <w:p>
      <w:pPr>
        <w:widowControl/>
        <w:wordWrap w:val="0"/>
        <w:jc w:val="center"/>
        <w:rPr>
          <w:rFonts w:ascii="Times New Roman" w:hAnsi="Times New Roman" w:eastAsia="仿宋_GB2312" w:cs="Times New Roman"/>
          <w:b w:val="0"/>
          <w:bCs/>
          <w:kern w:val="0"/>
          <w:sz w:val="32"/>
          <w:szCs w:val="32"/>
        </w:rPr>
      </w:pPr>
    </w:p>
    <w:p>
      <w:pPr>
        <w:widowControl/>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w:t>
      </w:r>
      <w:r>
        <w:rPr>
          <w:rFonts w:hint="eastAsia" w:ascii="Times New Roman" w:hAnsi="Times New Roman" w:eastAsia="仿宋_GB2312" w:cs="Times New Roman"/>
          <w:b w:val="0"/>
          <w:bCs/>
          <w:kern w:val="0"/>
          <w:sz w:val="32"/>
          <w:szCs w:val="32"/>
          <w:lang w:eastAsia="zh-CN"/>
        </w:rPr>
        <w:t>公</w:t>
      </w:r>
      <w:r>
        <w:rPr>
          <w:rFonts w:ascii="Times New Roman" w:hAnsi="Times New Roman" w:eastAsia="仿宋_GB2312" w:cs="Times New Roman"/>
          <w:b w:val="0"/>
          <w:bCs/>
          <w:kern w:val="0"/>
          <w:sz w:val="32"/>
          <w:szCs w:val="32"/>
        </w:rPr>
        <w:t>章）</w:t>
      </w: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日期：  </w:t>
      </w:r>
    </w:p>
    <w:p>
      <w:pPr>
        <w:widowControl/>
        <w:wordWrap w:val="0"/>
        <w:jc w:val="center"/>
        <w:rPr>
          <w:rFonts w:ascii="Times New Roman" w:hAnsi="Times New Roman" w:eastAsia="仿宋_GB2312" w:cs="Times New Roman"/>
          <w:b w:val="0"/>
          <w:bCs/>
          <w:kern w:val="0"/>
          <w:sz w:val="32"/>
          <w:szCs w:val="32"/>
        </w:rPr>
      </w:pPr>
    </w:p>
    <w:p>
      <w:pPr>
        <w:widowControl/>
        <w:wordWrap w:val="0"/>
        <w:jc w:val="both"/>
        <w:rPr>
          <w:rFonts w:hint="eastAsia" w:ascii="Times New Roman" w:hAnsi="Times New Roman" w:eastAsia="黑体" w:cs="Times New Roman"/>
          <w:bCs/>
          <w:sz w:val="32"/>
          <w:szCs w:val="32"/>
          <w:lang w:eastAsia="zh-CN"/>
        </w:rPr>
      </w:pPr>
      <w:r>
        <w:rPr>
          <w:rFonts w:ascii="Times New Roman" w:hAnsi="Times New Roman" w:eastAsia="仿宋_GB2312" w:cs="Times New Roman"/>
          <w:b w:val="0"/>
          <w:bCs/>
          <w:kern w:val="0"/>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2610485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5.5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WAAAAZHJzL1BLAQIU&#10;ABQAAAAIAIdO4kBQJ2Fv1QAAAAgBAAAPAAAAAAAAAAEAIAAAADgAAABkcnMvZG93bnJldi54bWxQ&#10;SwECFAAUAAAACACHTuJAdkhSS8gCAADsBQAADgAAAAAAAAABACAAAAA6AQAAZHJzL2Uyb0RvYy54&#10;bWxQSwUGAAAAAAYABgBZAQAAdAY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4DF7B68D"/>
    <w:rsid w:val="74DE8781"/>
    <w:rsid w:val="BEBF8DE5"/>
    <w:rsid w:val="BEFB1B24"/>
    <w:rsid w:val="DFD305EB"/>
    <w:rsid w:val="F6BFD230"/>
    <w:rsid w:val="FDF9E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2"/>
    <w:basedOn w:val="1"/>
    <w:uiPriority w:val="0"/>
    <w:pPr>
      <w:ind w:firstLine="200" w:firstLineChars="200"/>
    </w:pPr>
  </w:style>
  <w:style w:type="paragraph" w:customStyle="1" w:styleId="7">
    <w:name w:val="_Style 2"/>
    <w:basedOn w:val="1"/>
    <w:qFormat/>
    <w:uiPriority w:val="0"/>
    <w:pPr>
      <w:ind w:firstLine="200" w:firstLineChars="200"/>
    </w:pPr>
  </w:style>
  <w:style w:type="paragraph" w:customStyle="1" w:styleId="8">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黑体"/>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801</Words>
  <Characters>823</Characters>
  <Lines>146</Lines>
  <Paragraphs>61</Paragraphs>
  <TotalTime>524</TotalTime>
  <ScaleCrop>false</ScaleCrop>
  <LinksUpToDate>false</LinksUpToDate>
  <CharactersWithSpaces>1048</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uos</cp:lastModifiedBy>
  <cp:lastPrinted>2021-05-28T15:49:23Z</cp:lastPrinted>
  <dcterms:modified xsi:type="dcterms:W3CDTF">2021-05-28T15:49:24Z</dcterms:modified>
  <dc:title>附件3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