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CD43" w14:textId="70FD2647" w:rsidR="00CE6C1E" w:rsidRPr="001C4B4A" w:rsidRDefault="001C4B4A" w:rsidP="001C4B4A">
      <w:pPr>
        <w:jc w:val="center"/>
        <w:rPr>
          <w:rFonts w:ascii="Arial" w:hAnsi="Arial" w:cs="Arial"/>
          <w:b/>
          <w:bCs/>
          <w:color w:val="333333"/>
          <w:sz w:val="44"/>
          <w:szCs w:val="44"/>
          <w:shd w:val="clear" w:color="auto" w:fill="FFFFFF"/>
        </w:rPr>
      </w:pPr>
      <w:r w:rsidRPr="001C4B4A">
        <w:rPr>
          <w:rFonts w:ascii="Arial" w:hAnsi="Arial" w:cs="Arial"/>
          <w:b/>
          <w:bCs/>
          <w:color w:val="333333"/>
          <w:sz w:val="44"/>
          <w:szCs w:val="44"/>
          <w:shd w:val="clear" w:color="auto" w:fill="FFFFFF"/>
        </w:rPr>
        <w:t>吉林省优化营商环境条例</w:t>
      </w:r>
    </w:p>
    <w:p w14:paraId="3AB272F8" w14:textId="5D57992F" w:rsidR="001C4B4A" w:rsidRPr="001C4B4A" w:rsidRDefault="001C4B4A" w:rsidP="001C4B4A">
      <w:pPr>
        <w:ind w:firstLineChars="200" w:firstLine="560"/>
        <w:rPr>
          <w:rFonts w:ascii="楷体" w:eastAsia="楷体" w:hAnsi="楷体" w:cs="Arial"/>
          <w:color w:val="333333"/>
          <w:sz w:val="28"/>
          <w:szCs w:val="28"/>
          <w:shd w:val="clear" w:color="auto" w:fill="FFFFFF"/>
        </w:rPr>
      </w:pPr>
      <w:r w:rsidRPr="001C4B4A">
        <w:rPr>
          <w:rFonts w:ascii="楷体" w:eastAsia="楷体" w:hAnsi="楷体" w:cs="Arial" w:hint="eastAsia"/>
          <w:color w:val="333333"/>
          <w:sz w:val="28"/>
          <w:szCs w:val="28"/>
          <w:shd w:val="clear" w:color="auto" w:fill="FFFFFF"/>
        </w:rPr>
        <w:t>（2019年5月30日吉林省第十三届人民代表大会常务委员会第十一次会议通过）</w:t>
      </w:r>
    </w:p>
    <w:p w14:paraId="049C847B" w14:textId="03932573" w:rsidR="001C4B4A" w:rsidRDefault="001C4B4A">
      <w:pPr>
        <w:rPr>
          <w:rFonts w:ascii="Arial" w:hAnsi="Arial" w:cs="Arial"/>
          <w:color w:val="333333"/>
          <w:szCs w:val="21"/>
          <w:shd w:val="clear" w:color="auto" w:fill="FFFFFF"/>
        </w:rPr>
      </w:pPr>
    </w:p>
    <w:p w14:paraId="4375500D" w14:textId="00263A0F" w:rsidR="001C4B4A" w:rsidRPr="001C4B4A" w:rsidRDefault="001C4B4A" w:rsidP="001C4B4A">
      <w:pPr>
        <w:widowControl/>
        <w:shd w:val="clear" w:color="auto" w:fill="FFFFFF"/>
        <w:spacing w:line="300" w:lineRule="atLeast"/>
        <w:jc w:val="center"/>
        <w:outlineLvl w:val="2"/>
        <w:rPr>
          <w:rFonts w:ascii="黑体" w:eastAsia="黑体" w:hAnsi="黑体" w:cs="宋体"/>
          <w:color w:val="333333"/>
          <w:kern w:val="0"/>
          <w:sz w:val="28"/>
          <w:szCs w:val="28"/>
        </w:rPr>
      </w:pPr>
      <w:r w:rsidRPr="001C4B4A">
        <w:rPr>
          <w:rFonts w:ascii="黑体" w:eastAsia="黑体" w:hAnsi="黑体" w:cs="宋体" w:hint="eastAsia"/>
          <w:color w:val="333333"/>
          <w:kern w:val="0"/>
          <w:sz w:val="28"/>
          <w:szCs w:val="28"/>
        </w:rPr>
        <w:t xml:space="preserve">第一章 </w:t>
      </w:r>
      <w:r w:rsidRPr="001C4B4A">
        <w:rPr>
          <w:rFonts w:ascii="黑体" w:eastAsia="黑体" w:hAnsi="黑体" w:cs="宋体" w:hint="eastAsia"/>
          <w:color w:val="333333"/>
          <w:kern w:val="0"/>
          <w:sz w:val="28"/>
          <w:szCs w:val="28"/>
        </w:rPr>
        <w:t>总</w:t>
      </w:r>
      <w:r w:rsidRPr="001C4B4A">
        <w:rPr>
          <w:rFonts w:ascii="黑体" w:eastAsia="黑体" w:hAnsi="黑体" w:cs="宋体" w:hint="eastAsia"/>
          <w:color w:val="333333"/>
          <w:kern w:val="0"/>
          <w:sz w:val="28"/>
          <w:szCs w:val="28"/>
        </w:rPr>
        <w:t xml:space="preserve"> </w:t>
      </w:r>
      <w:r w:rsidRPr="001C4B4A">
        <w:rPr>
          <w:rFonts w:ascii="黑体" w:eastAsia="黑体" w:hAnsi="黑体" w:cs="宋体"/>
          <w:color w:val="333333"/>
          <w:kern w:val="0"/>
          <w:sz w:val="28"/>
          <w:szCs w:val="28"/>
        </w:rPr>
        <w:t xml:space="preserve"> </w:t>
      </w:r>
      <w:r w:rsidRPr="001C4B4A">
        <w:rPr>
          <w:rFonts w:ascii="黑体" w:eastAsia="黑体" w:hAnsi="黑体" w:cs="宋体" w:hint="eastAsia"/>
          <w:color w:val="333333"/>
          <w:kern w:val="0"/>
          <w:sz w:val="28"/>
          <w:szCs w:val="28"/>
        </w:rPr>
        <w:t>则</w:t>
      </w:r>
    </w:p>
    <w:p w14:paraId="068CE243" w14:textId="47A5BD69"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第一条</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为了优化营商环境，维护市场主体合法权益，激发市场主体活力，促进经济社会发展，根据有关法律、行政法规，结合本省实际，制定本条例。</w:t>
      </w:r>
    </w:p>
    <w:p w14:paraId="65D0C827" w14:textId="3C60437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本省行政区域内营商环境工作，适用本条例。</w:t>
      </w:r>
    </w:p>
    <w:p w14:paraId="159B79A1" w14:textId="54099375"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优化营商环境应当坚持公开公正、廉洁高效、平等保护、诚实守信的原则，以市场主体需求为导向，建立市场化、法治化、信息化的服务保障体系，营造稳定公平透明、可预期的营商环境。</w:t>
      </w:r>
    </w:p>
    <w:p w14:paraId="0895D9D4" w14:textId="34DA22B0"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县级以上人民政府应当加强对优化营商环境工作的组织领导，建立优化营商环境工作综合协调机制，统筹指导、协调推进优化营商环境工作，及时研究解决优化营商环境工作中的重大问题。</w:t>
      </w:r>
    </w:p>
    <w:p w14:paraId="77D2404D"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县级以上人民政府营商环境建设工作机构负责本行政区域内优化营商环境工作的指导服务、监督检查，以及损害营商环境问题的受理、调查和处理工作。</w:t>
      </w:r>
    </w:p>
    <w:p w14:paraId="57F9C33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县级以上人民政府有关部门以及监察机关、司法机关、其他有关单位和部门，应当在各自职责范围内，做好优化营商环境有关工作。</w:t>
      </w:r>
    </w:p>
    <w:p w14:paraId="23C29E33" w14:textId="33F702B0"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市场主体在生产经营活动中，应当遵守法律、法规，遵守社会公德和商业道德，诚实守信、公平竞争，自觉维护市场秩序。</w:t>
      </w:r>
    </w:p>
    <w:p w14:paraId="7C3BCB1D" w14:textId="72F1A37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lastRenderedPageBreak/>
        <w:t>第六条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县级以上人民政府及其有关部门、新闻媒体应当宣传优化营商环境的政策措施和经验成果，营造优化营商环境的良好氛围。</w:t>
      </w:r>
    </w:p>
    <w:p w14:paraId="1CEC0768" w14:textId="43DAA253"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第七条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县级以上人民政府应当对在优化营商环境工作中做出显著成绩的单位和个人，按照国家和省有关规定给予表彰和奖励。</w:t>
      </w:r>
    </w:p>
    <w:p w14:paraId="25E4DB9A" w14:textId="059B3A33" w:rsid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第八条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任何单位、组织和个人有权对损害营商环境的行为，向营商环境建设工作机构进行投诉举报。</w:t>
      </w:r>
    </w:p>
    <w:p w14:paraId="2F147CA9" w14:textId="77777777"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p>
    <w:p w14:paraId="57C96CF9" w14:textId="313596D7" w:rsidR="001C4B4A" w:rsidRPr="001C4B4A" w:rsidRDefault="001C4B4A" w:rsidP="001C4B4A">
      <w:pPr>
        <w:widowControl/>
        <w:shd w:val="clear" w:color="auto" w:fill="FFFFFF"/>
        <w:spacing w:line="300" w:lineRule="atLeast"/>
        <w:jc w:val="center"/>
        <w:outlineLvl w:val="2"/>
        <w:rPr>
          <w:rFonts w:ascii="黑体" w:eastAsia="黑体" w:hAnsi="黑体" w:cs="宋体"/>
          <w:color w:val="333333"/>
          <w:kern w:val="0"/>
          <w:sz w:val="28"/>
          <w:szCs w:val="28"/>
        </w:rPr>
      </w:pPr>
      <w:bookmarkStart w:id="0" w:name="2_2"/>
      <w:bookmarkStart w:id="1" w:name="sub24185792_2_2"/>
      <w:bookmarkStart w:id="2" w:name="市场环境"/>
      <w:bookmarkStart w:id="3" w:name="2-2"/>
      <w:bookmarkEnd w:id="0"/>
      <w:bookmarkEnd w:id="1"/>
      <w:bookmarkEnd w:id="2"/>
      <w:bookmarkEnd w:id="3"/>
      <w:r w:rsidRPr="001C4B4A">
        <w:rPr>
          <w:rFonts w:ascii="黑体" w:eastAsia="黑体" w:hAnsi="黑体" w:cs="宋体" w:hint="eastAsia"/>
          <w:color w:val="333333"/>
          <w:kern w:val="0"/>
          <w:sz w:val="28"/>
          <w:szCs w:val="28"/>
        </w:rPr>
        <w:t>第二章 优化</w:t>
      </w:r>
      <w:r w:rsidRPr="001C4B4A">
        <w:rPr>
          <w:rFonts w:ascii="黑体" w:eastAsia="黑体" w:hAnsi="黑体" w:cs="宋体" w:hint="eastAsia"/>
          <w:color w:val="333333"/>
          <w:kern w:val="0"/>
          <w:sz w:val="28"/>
          <w:szCs w:val="28"/>
        </w:rPr>
        <w:t>市场环境</w:t>
      </w:r>
    </w:p>
    <w:p w14:paraId="656677FA" w14:textId="6C779892"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第九条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执行市场准入负面清单制度。市场准入负面清单应当列明法律、行政法规和国务院决定明确禁止或者限制市场主体进入的行业、领域、业务等，并向社会公布。市场准入负面清单以外的行业、领域、业务等，各类市场主体均可依法平等进入。</w:t>
      </w:r>
    </w:p>
    <w:p w14:paraId="2715A4C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地方性法规、政府规章和政策措施不得排斥或者限制域外和非公有制市场主体，不得在市场准入、审批许可、经营运行、融资活动、招标投标、政府采购、军民融合等领域和环节设定地方保护、指定交易、隐性壁垒等不合理条件。</w:t>
      </w:r>
    </w:p>
    <w:p w14:paraId="045E98BF" w14:textId="7E0D364F"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省人民政府应当建立全省涉企收费目录清单查询系统,整合全省公布的涉</w:t>
      </w:r>
      <w:proofErr w:type="gramStart"/>
      <w:r w:rsidRPr="001C4B4A">
        <w:rPr>
          <w:rFonts w:ascii="仿宋" w:eastAsia="仿宋" w:hAnsi="仿宋" w:cs="Arial"/>
          <w:color w:val="333333"/>
          <w:kern w:val="0"/>
          <w:sz w:val="28"/>
          <w:szCs w:val="28"/>
        </w:rPr>
        <w:t>企行政</w:t>
      </w:r>
      <w:proofErr w:type="gramEnd"/>
      <w:r w:rsidRPr="001C4B4A">
        <w:rPr>
          <w:rFonts w:ascii="仿宋" w:eastAsia="仿宋" w:hAnsi="仿宋" w:cs="Arial"/>
          <w:color w:val="333333"/>
          <w:kern w:val="0"/>
          <w:sz w:val="28"/>
          <w:szCs w:val="28"/>
        </w:rPr>
        <w:t>事业性收费、政府性基金、政府定价的经营服务性收费目录清单，为市场主体缴费和拒绝违法违规收费提供查询依据。</w:t>
      </w:r>
    </w:p>
    <w:p w14:paraId="3C168AF0"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对收费目录清单之外、擅自提高收费标准、扩大收费范围、越权收费、重复收费的，市场主体有权拒绝缴纳，并向营商环境建设工作机构或者其他相关部门投诉举报。</w:t>
      </w:r>
    </w:p>
    <w:p w14:paraId="47DCF1D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省人民政府及其有关部门应当及时清理涉</w:t>
      </w:r>
      <w:proofErr w:type="gramStart"/>
      <w:r w:rsidRPr="001C4B4A">
        <w:rPr>
          <w:rFonts w:ascii="仿宋" w:eastAsia="仿宋" w:hAnsi="仿宋" w:cs="Arial"/>
          <w:color w:val="333333"/>
          <w:kern w:val="0"/>
          <w:sz w:val="28"/>
          <w:szCs w:val="28"/>
        </w:rPr>
        <w:t>企行政</w:t>
      </w:r>
      <w:proofErr w:type="gramEnd"/>
      <w:r w:rsidRPr="001C4B4A">
        <w:rPr>
          <w:rFonts w:ascii="仿宋" w:eastAsia="仿宋" w:hAnsi="仿宋" w:cs="Arial"/>
          <w:color w:val="333333"/>
          <w:kern w:val="0"/>
          <w:sz w:val="28"/>
          <w:szCs w:val="28"/>
        </w:rPr>
        <w:t>事业性收费项目，按照国家规定推进涉</w:t>
      </w:r>
      <w:proofErr w:type="gramStart"/>
      <w:r w:rsidRPr="001C4B4A">
        <w:rPr>
          <w:rFonts w:ascii="仿宋" w:eastAsia="仿宋" w:hAnsi="仿宋" w:cs="Arial"/>
          <w:color w:val="333333"/>
          <w:kern w:val="0"/>
          <w:sz w:val="28"/>
          <w:szCs w:val="28"/>
        </w:rPr>
        <w:t>企行政</w:t>
      </w:r>
      <w:proofErr w:type="gramEnd"/>
      <w:r w:rsidRPr="001C4B4A">
        <w:rPr>
          <w:rFonts w:ascii="仿宋" w:eastAsia="仿宋" w:hAnsi="仿宋" w:cs="Arial"/>
          <w:color w:val="333333"/>
          <w:kern w:val="0"/>
          <w:sz w:val="28"/>
          <w:szCs w:val="28"/>
        </w:rPr>
        <w:t>事业性收费零收费；及时取消没有法律、行政法规依据或者未经国务院批准的涉企保证金项目。</w:t>
      </w:r>
    </w:p>
    <w:p w14:paraId="0236274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涉</w:t>
      </w:r>
      <w:proofErr w:type="gramStart"/>
      <w:r w:rsidRPr="001C4B4A">
        <w:rPr>
          <w:rFonts w:ascii="仿宋" w:eastAsia="仿宋" w:hAnsi="仿宋" w:cs="Arial"/>
          <w:color w:val="333333"/>
          <w:kern w:val="0"/>
          <w:sz w:val="28"/>
          <w:szCs w:val="28"/>
        </w:rPr>
        <w:t>企行政</w:t>
      </w:r>
      <w:proofErr w:type="gramEnd"/>
      <w:r w:rsidRPr="001C4B4A">
        <w:rPr>
          <w:rFonts w:ascii="仿宋" w:eastAsia="仿宋" w:hAnsi="仿宋" w:cs="Arial"/>
          <w:color w:val="333333"/>
          <w:kern w:val="0"/>
          <w:sz w:val="28"/>
          <w:szCs w:val="28"/>
        </w:rPr>
        <w:t>事业性收费、政府性基金、涉企保证金有上下限标准的，一般应当按照下限标准收取。</w:t>
      </w:r>
    </w:p>
    <w:p w14:paraId="728DEA1E" w14:textId="252B3FC5"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第十一条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及时清理规范行政审批过程中的中介服务事项，对依据法律、行政法规、国务院决定和部门规章保留为行政审批受理条件的中介服务事项，编制并公布行政审批中介服务清单，明确事项名称、设定依据、办理时限、工作流程、申报条件、收费标准等。未纳入清单的中介服务事项，不得作为行政审批的受理条件。</w:t>
      </w:r>
    </w:p>
    <w:p w14:paraId="495B6F7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能够通过征求相关部门意见、加强事中事后监管解决或者申请人可以按照要求自行完成的事项，不得设定中介服务。现有或者已取消的行政审批事项，不得转为中介服务。</w:t>
      </w:r>
    </w:p>
    <w:p w14:paraId="53D1299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行政审批部门不得与中介服务机构存在利益关联，不得强制指定或者变相指定中介服务机构。按照规定应当由行政审批部门委托中介服务机构为其审批提供技术性服务的，由行政审批部门委托开展并支付费用，不得增加或者变相增加市场主体义务。</w:t>
      </w:r>
    </w:p>
    <w:p w14:paraId="1A35402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放宽中介服务机构准入条件，除法律、行政法规、国务院决定明确规定的资质资格许可外，取消其他各类中介服务机构资质资格审批。取消相关部门设定的区域性、行业性或者部门间中介服务机构执业限制。禁止通过限额管理控制中介服务机构数量。</w:t>
      </w:r>
    </w:p>
    <w:p w14:paraId="07EAD7C9"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及其有关部门应当建立健全中介服务机构惩戒和淘汰机制，依法查处违法违规收费、出具虚假证明或者报告、谋取不正当利益、扰乱市场秩序等行为；建立健全中介服务机构信用体系和考核评价机制，定期向社会公布相关信用状况和考核评价结果。</w:t>
      </w:r>
    </w:p>
    <w:p w14:paraId="5764F5A9" w14:textId="5D49AD0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第十二条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依托省公共信用信息共享平台，建设融资综合信用服务平台，支持金融机构开发信用融资产品，与金融机构共享市场主体登记注册、行政许可、行政处罚、失信人名单以及纳税、社保、水电煤气、仓储物流等信息，提高信用状况良好市场主体的信用评级和融资可得性。</w:t>
      </w:r>
    </w:p>
    <w:p w14:paraId="573144B6" w14:textId="4274334D"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第十三条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省人民政府和有关部门应当推进产融合作对接，</w:t>
      </w:r>
      <w:proofErr w:type="gramStart"/>
      <w:r w:rsidRPr="001C4B4A">
        <w:rPr>
          <w:rFonts w:ascii="仿宋" w:eastAsia="仿宋" w:hAnsi="仿宋" w:cs="Arial"/>
          <w:color w:val="333333"/>
          <w:kern w:val="0"/>
          <w:sz w:val="28"/>
          <w:szCs w:val="28"/>
        </w:rPr>
        <w:t>完善产</w:t>
      </w:r>
      <w:proofErr w:type="gramEnd"/>
      <w:r w:rsidRPr="001C4B4A">
        <w:rPr>
          <w:rFonts w:ascii="仿宋" w:eastAsia="仿宋" w:hAnsi="仿宋" w:cs="Arial"/>
          <w:color w:val="333333"/>
          <w:kern w:val="0"/>
          <w:sz w:val="28"/>
          <w:szCs w:val="28"/>
        </w:rPr>
        <w:t>融合作对接机制，建设产融信息对接服务平台，汇集、发布产业政策、融资政策、项目投资、招商引资等产融政策信息，引导各类金融机构入驻、发布金融产品服务信息，征集、发布市场主体融资需求信息，促进政府与金融机构、市场主体信息高效精准对接。</w:t>
      </w:r>
    </w:p>
    <w:p w14:paraId="1825DEAC" w14:textId="13249BB0"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第十四条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金融监管部门应当清理规范市场主体融资时强制要求办理的担保、保险、评估、公证等事项，减少融资附加费用，降低融资成本；相关费用无法减免的，县级以上人民政府应当根据实际制定鼓励降低收费标准</w:t>
      </w:r>
      <w:proofErr w:type="gramStart"/>
      <w:r w:rsidRPr="001C4B4A">
        <w:rPr>
          <w:rFonts w:ascii="仿宋" w:eastAsia="仿宋" w:hAnsi="仿宋" w:cs="Arial"/>
          <w:color w:val="333333"/>
          <w:kern w:val="0"/>
          <w:sz w:val="28"/>
          <w:szCs w:val="28"/>
        </w:rPr>
        <w:t>的奖补措施</w:t>
      </w:r>
      <w:proofErr w:type="gramEnd"/>
      <w:r w:rsidRPr="001C4B4A">
        <w:rPr>
          <w:rFonts w:ascii="仿宋" w:eastAsia="仿宋" w:hAnsi="仿宋" w:cs="Arial"/>
          <w:color w:val="333333"/>
          <w:kern w:val="0"/>
          <w:sz w:val="28"/>
          <w:szCs w:val="28"/>
        </w:rPr>
        <w:t>。</w:t>
      </w:r>
    </w:p>
    <w:p w14:paraId="7FDC3D2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禁止金融机构向市场主体收取承诺费、资金管理费，严格限制收取顾问费、咨询费。</w:t>
      </w:r>
    </w:p>
    <w:p w14:paraId="3F23FF9A" w14:textId="7BE524C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第十五条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县级以上人民政府应当通过出资新设、增资扩股、引入社会资本等方式，发展政策性融资担保机构；支持政策性融资担保机构创新担保产品，扩大担保物范围，允许使用知识产权、股权、应收</w:t>
      </w:r>
      <w:proofErr w:type="gramStart"/>
      <w:r w:rsidRPr="001C4B4A">
        <w:rPr>
          <w:rFonts w:ascii="仿宋" w:eastAsia="仿宋" w:hAnsi="仿宋" w:cs="Arial"/>
          <w:color w:val="333333"/>
          <w:kern w:val="0"/>
          <w:sz w:val="28"/>
          <w:szCs w:val="28"/>
        </w:rPr>
        <w:t>帐款</w:t>
      </w:r>
      <w:proofErr w:type="gramEnd"/>
      <w:r w:rsidRPr="001C4B4A">
        <w:rPr>
          <w:rFonts w:ascii="仿宋" w:eastAsia="仿宋" w:hAnsi="仿宋" w:cs="Arial"/>
          <w:color w:val="333333"/>
          <w:kern w:val="0"/>
          <w:sz w:val="28"/>
          <w:szCs w:val="28"/>
        </w:rPr>
        <w:t>、产品订单、保单、存货、机器设备等资产进行抵（质）押；改进政策性融资担保机构考核评价机制，适当降低或者取消盈利要求，适当提高代偿风险容忍度。</w:t>
      </w:r>
    </w:p>
    <w:p w14:paraId="6311946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县级以上人民政府应当通过直接补助、绩效奖励、代偿补偿等方式，引导各类融资担保机构扩大担保业务规模，提高抵（质）</w:t>
      </w:r>
      <w:proofErr w:type="gramStart"/>
      <w:r w:rsidRPr="001C4B4A">
        <w:rPr>
          <w:rFonts w:ascii="仿宋" w:eastAsia="仿宋" w:hAnsi="仿宋" w:cs="Arial"/>
          <w:color w:val="333333"/>
          <w:kern w:val="0"/>
          <w:sz w:val="28"/>
          <w:szCs w:val="28"/>
        </w:rPr>
        <w:t>押物折扣</w:t>
      </w:r>
      <w:proofErr w:type="gramEnd"/>
      <w:r w:rsidRPr="001C4B4A">
        <w:rPr>
          <w:rFonts w:ascii="仿宋" w:eastAsia="仿宋" w:hAnsi="仿宋" w:cs="Arial"/>
          <w:color w:val="333333"/>
          <w:kern w:val="0"/>
          <w:sz w:val="28"/>
          <w:szCs w:val="28"/>
        </w:rPr>
        <w:t>率，降低担保费率。</w:t>
      </w:r>
    </w:p>
    <w:p w14:paraId="34763A7C" w14:textId="3822F85F"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第十六条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市场主体与金融机构达成续贷协议需要办理不动产抵押登记的，不动产登记机构应当将抵押权注销登记与抵押</w:t>
      </w:r>
      <w:proofErr w:type="gramStart"/>
      <w:r w:rsidRPr="001C4B4A">
        <w:rPr>
          <w:rFonts w:ascii="仿宋" w:eastAsia="仿宋" w:hAnsi="仿宋" w:cs="Arial"/>
          <w:color w:val="333333"/>
          <w:kern w:val="0"/>
          <w:sz w:val="28"/>
          <w:szCs w:val="28"/>
        </w:rPr>
        <w:t>权设立</w:t>
      </w:r>
      <w:proofErr w:type="gramEnd"/>
      <w:r w:rsidRPr="001C4B4A">
        <w:rPr>
          <w:rFonts w:ascii="仿宋" w:eastAsia="仿宋" w:hAnsi="仿宋" w:cs="Arial"/>
          <w:color w:val="333333"/>
          <w:kern w:val="0"/>
          <w:sz w:val="28"/>
          <w:szCs w:val="28"/>
        </w:rPr>
        <w:t>登记合并办理。</w:t>
      </w:r>
    </w:p>
    <w:p w14:paraId="36AE7A7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市场主体以动产、股权、知识产权等设定抵（质）</w:t>
      </w:r>
      <w:proofErr w:type="gramStart"/>
      <w:r w:rsidRPr="001C4B4A">
        <w:rPr>
          <w:rFonts w:ascii="仿宋" w:eastAsia="仿宋" w:hAnsi="仿宋" w:cs="Arial"/>
          <w:color w:val="333333"/>
          <w:kern w:val="0"/>
          <w:sz w:val="28"/>
          <w:szCs w:val="28"/>
        </w:rPr>
        <w:t>押需要</w:t>
      </w:r>
      <w:proofErr w:type="gramEnd"/>
      <w:r w:rsidRPr="001C4B4A">
        <w:rPr>
          <w:rFonts w:ascii="仿宋" w:eastAsia="仿宋" w:hAnsi="仿宋" w:cs="Arial"/>
          <w:color w:val="333333"/>
          <w:kern w:val="0"/>
          <w:sz w:val="28"/>
          <w:szCs w:val="28"/>
        </w:rPr>
        <w:t>办理登记的，市场监督管理部门应当按照有关规定予以办理。</w:t>
      </w:r>
    </w:p>
    <w:p w14:paraId="5E9C2142" w14:textId="670C957E"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第十七条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税务主管部门应当依法执行国家税收政策，不得违反法律、行政法规规定开征、多征、提前征收或者摊派税款，保障市场主体依法、全面、高效、便捷享受减税、免税、退税等有关税收优惠政策。</w:t>
      </w:r>
    </w:p>
    <w:p w14:paraId="26B4C38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根据法律、行政法规和国务院决定授权确定税率标准的，可以按照下限标准确定。</w:t>
      </w:r>
    </w:p>
    <w:p w14:paraId="7FBD2698" w14:textId="0CF57AAE"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lastRenderedPageBreak/>
        <w:t>第十八条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行业协会、商会应当建立诚信承诺和自律公约制度，规范会员行为，维护市场公平竞争；建立会员信用档案，开展信用等级分类和信用评价，加强行业信用管理。</w:t>
      </w:r>
    </w:p>
    <w:p w14:paraId="167E834B"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行业协会、商会不得对已取消的资格资质变相认定，不得违法违规向会员收费、开展评比达标表彰或者强制培训。</w:t>
      </w:r>
    </w:p>
    <w:p w14:paraId="0E7F814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各级人民政府和有关部门应当与行业协会、商会建立常态化沟通机制。行业协会、商会应当及时向有关部门反映会员的诉求，反映侵害会员合法权益的行为，依法维护会员的合法权益；协助政府制定和实施行业发展规划、产业政策措施；协助政府开展政策解读、招商引资、市场开拓、信息交流、人才培训等工作。</w:t>
      </w:r>
    </w:p>
    <w:p w14:paraId="4C8F6100" w14:textId="27E00491"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第十九条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县级以上人民政府和有关部门应当推动公用企业合理降低其产品、服务价格，提升公用事业服务水平。</w:t>
      </w:r>
    </w:p>
    <w:p w14:paraId="33891F8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供电、供水、供热、供气、通信等公用企业，应当向社会公开依法依规确定的收费范围、收费标准、服务标准和服务时限等内容，向市场主体提供安全、便捷、稳定的服务，不得以指定交易、拖延服务等方式强迫市场主体接受不合理条件，不得违法违规收取不合理费用。</w:t>
      </w:r>
    </w:p>
    <w:p w14:paraId="2E8B78C7" w14:textId="45576EF2"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各级人民政府和有关部门在招商引资过程中承诺的投资政策和优惠条件，不得违背法律、法规和国家规定，不得超出其法定职权范围，并应当以书面形式</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w:t>
      </w:r>
    </w:p>
    <w:p w14:paraId="37A53200"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对重要的招商引资项目，各级人民政府和有关部门可以指定专门人员全程跟踪服务，及时帮助协调解决项目审批、建设和生产经营中的困难和问题。</w:t>
      </w:r>
    </w:p>
    <w:p w14:paraId="577BFD52" w14:textId="5678414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lastRenderedPageBreak/>
        <w:t>第二十一条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应当依法履行与市场主体签订的合同，兑现以会议纪要、文件等书面形式承诺的合法优惠条件，不得以政府换届、机构调整、相关责任人员调整等为由，不履行、不兑现或者拖延履行、拖延兑现。</w:t>
      </w:r>
    </w:p>
    <w:p w14:paraId="4AB20C0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因政府和有关部门责任导致不能履行、不能兑现，给市场主体造成损失的，应当依法赔偿。因国家利益、公共利益或者法定事由导致不能履行、不能兑现，给市场主体造成损失的，应当依法补偿。需要赔偿或者补偿的，政府和有关部门应当与市场主体签订书面协议，并依法纳入预算。</w:t>
      </w:r>
    </w:p>
    <w:p w14:paraId="2B844F3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县级以上人民政府应当开展政府违约失信问题清理整治，建立政府违约</w:t>
      </w:r>
      <w:proofErr w:type="gramStart"/>
      <w:r w:rsidRPr="001C4B4A">
        <w:rPr>
          <w:rFonts w:ascii="仿宋" w:eastAsia="仿宋" w:hAnsi="仿宋" w:cs="Arial"/>
          <w:color w:val="333333"/>
          <w:kern w:val="0"/>
          <w:sz w:val="28"/>
          <w:szCs w:val="28"/>
        </w:rPr>
        <w:t>失信问</w:t>
      </w:r>
      <w:proofErr w:type="gramEnd"/>
      <w:r w:rsidRPr="001C4B4A">
        <w:rPr>
          <w:rFonts w:ascii="仿宋" w:eastAsia="仿宋" w:hAnsi="仿宋" w:cs="Arial"/>
          <w:color w:val="333333"/>
          <w:kern w:val="0"/>
          <w:sz w:val="28"/>
          <w:szCs w:val="28"/>
        </w:rPr>
        <w:t>责机制，将诚信建设作为重要指标纳入政府绩效考核体系。</w:t>
      </w:r>
    </w:p>
    <w:p w14:paraId="0DDF0529" w14:textId="3223DBD8"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第二十二条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各级人民政府和有关部门的投资项目、采购项目资金未依法纳入预算的，不得实施。</w:t>
      </w:r>
    </w:p>
    <w:p w14:paraId="3FD5C11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各级人民政府和有关部门不得违约拖欠市场主体的货物、工程、服务款项。市场主体有权要求拖欠方支付拖欠款项，并要求对因拖欠造成的损失进行赔偿。</w:t>
      </w:r>
    </w:p>
    <w:p w14:paraId="065EAA3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需要还款或者赔偿的，各级人民政府和有关部门应当与市场主体签订书面协议，并依法纳入预算。</w:t>
      </w:r>
    </w:p>
    <w:p w14:paraId="78B3CACD" w14:textId="6D8F092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第二十三条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任何单位、组织和个人不得对市场主体实施下列行为：</w:t>
      </w:r>
    </w:p>
    <w:p w14:paraId="247812BC"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（一）占用依法应当划拨给市场主体的财政性拨款、扶持市场主体的专项资金以及依法应当退还市场主体的税金、收费、财物等；</w:t>
      </w:r>
    </w:p>
    <w:p w14:paraId="2D737E4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（二）强制或者变相强制市场主体参加各类社会团体，缴纳会费、活动经费以及其他费用；</w:t>
      </w:r>
    </w:p>
    <w:p w14:paraId="42C13F2B"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（三）要求市场主体接受法律、法规规定之外的有偿培训；</w:t>
      </w:r>
    </w:p>
    <w:p w14:paraId="0AA11D6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（四）强制市场主体购买指定商品，接受指定服务；</w:t>
      </w:r>
    </w:p>
    <w:p w14:paraId="61F0D40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（五）强制市场主体无偿或者廉价提供商品、劳务或者技术；</w:t>
      </w:r>
    </w:p>
    <w:p w14:paraId="6F02D67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（六）向市场主体违法罚款、违法违规收费、摊派、索要赞助以及强制市场主体捐赠捐献和参加商业保险；</w:t>
      </w:r>
    </w:p>
    <w:p w14:paraId="5AE9E5AC"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（七）要求市场主体为其他单位和个人的金融借款提供担保或者借款给其他单位和个人使用；</w:t>
      </w:r>
    </w:p>
    <w:p w14:paraId="5A1CE6E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（八）违法违规对市场主体进行考核、排名、评比、评优、达标、鉴定、考试等活动；</w:t>
      </w:r>
    </w:p>
    <w:p w14:paraId="21D3099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（九）违法强制或者变相强制市场主体停产、停业：</w:t>
      </w:r>
    </w:p>
    <w:p w14:paraId="38234E8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（十）其他侵害市场主体合法权益、妨碍市场主体正常生产经营活动的行为。</w:t>
      </w:r>
    </w:p>
    <w:p w14:paraId="3D89649E" w14:textId="1019982A"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第二十四条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依托省公共信用信息共享平台，归集、整合各地区、各部门、各单位采集的市场主体信用信息，实现信用信息互联互通、共享使用，完善市场主体信用档案，推进信用信息和信用产品应用，并依法向社会提供免费查询服务。</w:t>
      </w:r>
    </w:p>
    <w:p w14:paraId="5AE5E2BB" w14:textId="3FFF39D5" w:rsid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县级以上人民政府及其有关部门应当健全守信联合激励机制，对信用状况良好的市场主体，在市场准入、行政审批、资质审核、土地</w:t>
      </w:r>
      <w:r w:rsidRPr="001C4B4A">
        <w:rPr>
          <w:rFonts w:ascii="仿宋" w:eastAsia="仿宋" w:hAnsi="仿宋" w:cs="Arial"/>
          <w:color w:val="333333"/>
          <w:kern w:val="0"/>
          <w:sz w:val="28"/>
          <w:szCs w:val="28"/>
        </w:rPr>
        <w:lastRenderedPageBreak/>
        <w:t>供应、招标投标、融资信贷、政府采购、政府购买服务、享受财政资金扶持等方面给予政策支持。</w:t>
      </w:r>
    </w:p>
    <w:p w14:paraId="3D5A836F" w14:textId="77777777"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p>
    <w:p w14:paraId="4037F7E6" w14:textId="29047C88" w:rsidR="001C4B4A" w:rsidRPr="001C4B4A" w:rsidRDefault="001C4B4A" w:rsidP="001C4B4A">
      <w:pPr>
        <w:widowControl/>
        <w:shd w:val="clear" w:color="auto" w:fill="FFFFFF"/>
        <w:spacing w:line="300" w:lineRule="atLeast"/>
        <w:jc w:val="center"/>
        <w:outlineLvl w:val="2"/>
        <w:rPr>
          <w:rFonts w:ascii="黑体" w:eastAsia="黑体" w:hAnsi="黑体" w:cs="宋体"/>
          <w:color w:val="333333"/>
          <w:kern w:val="0"/>
          <w:sz w:val="28"/>
          <w:szCs w:val="28"/>
        </w:rPr>
      </w:pPr>
      <w:bookmarkStart w:id="4" w:name="2_3"/>
      <w:bookmarkStart w:id="5" w:name="sub24185792_2_3"/>
      <w:bookmarkStart w:id="6" w:name="政务环境"/>
      <w:bookmarkStart w:id="7" w:name="2-3"/>
      <w:bookmarkEnd w:id="4"/>
      <w:bookmarkEnd w:id="5"/>
      <w:bookmarkEnd w:id="6"/>
      <w:bookmarkEnd w:id="7"/>
      <w:r w:rsidRPr="001C4B4A">
        <w:rPr>
          <w:rFonts w:ascii="黑体" w:eastAsia="黑体" w:hAnsi="黑体" w:cs="宋体" w:hint="eastAsia"/>
          <w:color w:val="333333"/>
          <w:kern w:val="0"/>
          <w:sz w:val="28"/>
          <w:szCs w:val="28"/>
        </w:rPr>
        <w:t>第三章 优化</w:t>
      </w:r>
      <w:r w:rsidRPr="001C4B4A">
        <w:rPr>
          <w:rFonts w:ascii="黑体" w:eastAsia="黑体" w:hAnsi="黑体" w:cs="宋体" w:hint="eastAsia"/>
          <w:color w:val="333333"/>
          <w:kern w:val="0"/>
          <w:sz w:val="28"/>
          <w:szCs w:val="28"/>
        </w:rPr>
        <w:t>政务环境</w:t>
      </w:r>
    </w:p>
    <w:p w14:paraId="3E2E15D6" w14:textId="364422C0"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第二十五条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县级以上人民政府应当将所属部门行使的行政职权及其依据、行使主体、运行流程和相应责任，以权责清单形式在政府网站等载体公布，保密事项除外。</w:t>
      </w:r>
    </w:p>
    <w:p w14:paraId="09088012" w14:textId="2956EE5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第二十六条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依法设定证明事项，编制并公布证明事项清单，列明设定依据、开具单位、办理指南等。未纳入证明事项清单以及已经录入政务共享信息系统的证明事项，不得要求市场主体提供。</w:t>
      </w:r>
    </w:p>
    <w:p w14:paraId="2625F76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下列证明事项，应当取消：</w:t>
      </w:r>
    </w:p>
    <w:p w14:paraId="1990DB20"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（一）没有法律、法规依据的；</w:t>
      </w:r>
    </w:p>
    <w:p w14:paraId="653310A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（二）能够通过政府部门内部核查和部门间核查的；</w:t>
      </w:r>
    </w:p>
    <w:p w14:paraId="731288B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（三）能够通过法定证照、合同凭证证明的；</w:t>
      </w:r>
    </w:p>
    <w:p w14:paraId="2913E19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（四）能够被其他材料涵盖或者替代的；</w:t>
      </w:r>
    </w:p>
    <w:p w14:paraId="7AC1791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（五）能够通过网络核验的；</w:t>
      </w:r>
    </w:p>
    <w:p w14:paraId="6B4EC25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（六）采取申请人书面承诺方式能够解决的；</w:t>
      </w:r>
    </w:p>
    <w:p w14:paraId="478267E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（七）开具单位无法调查核实的；</w:t>
      </w:r>
    </w:p>
    <w:p w14:paraId="70DA1E0D"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（八）不适应简政放权、放管结合、优化服务改革要求的。</w:t>
      </w:r>
    </w:p>
    <w:p w14:paraId="7ABFDDF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禁止违法增加证明事项和证明材料，提高证明要求。禁止将政府部门的核查义务转嫁给市场主体。</w:t>
      </w:r>
    </w:p>
    <w:p w14:paraId="2DB26542" w14:textId="11B6BB6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lastRenderedPageBreak/>
        <w:t>第二十七条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组织各级人民政府编制全省统一标准的政务服务事项清单和办事指南。政务服务事项清单应当按照国家要求，确保同一政务服务事项名称、类型、依据、编码统一。办事指南应当包含事项名称、申请材料、办事流程、办事依据、办事时限等内容，确保线上、线下标准统一。政务服务事项清单和办事指南应当通过在线政务服务平台、移动终端、线下政务服务机构等渠道发布。政务服务事项发生变更的，应当同步更新。</w:t>
      </w:r>
    </w:p>
    <w:p w14:paraId="2FE34E7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推行政务服务事项“只跑一次”改革，对申请材料齐全、符合法定要求的，应当实现从受理申请到取得办理结果，申请人只需一次上门或者零上门。</w:t>
      </w:r>
    </w:p>
    <w:p w14:paraId="3E45517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依据法律、法规规定，无法实现“只跑一次”的政务服务事项，由省人民政府公布例外事项目录，其他任何单位不得增加例外事项。</w:t>
      </w:r>
    </w:p>
    <w:p w14:paraId="04532B35" w14:textId="70A618CD"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第二十八条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省人民政府应当依托省政务服务数据共享平台，统筹建设全省一体化在线政务服务平台和移动终端，整合各类在线政务服务平台，归集政务服务数据资源，推进跨层级、跨地域、跨系统、跨部门、跨业</w:t>
      </w:r>
      <w:proofErr w:type="gramStart"/>
      <w:r w:rsidRPr="001C4B4A">
        <w:rPr>
          <w:rFonts w:ascii="仿宋" w:eastAsia="仿宋" w:hAnsi="仿宋" w:cs="Arial"/>
          <w:color w:val="333333"/>
          <w:kern w:val="0"/>
          <w:sz w:val="28"/>
          <w:szCs w:val="28"/>
        </w:rPr>
        <w:t>务</w:t>
      </w:r>
      <w:proofErr w:type="gramEnd"/>
      <w:r w:rsidRPr="001C4B4A">
        <w:rPr>
          <w:rFonts w:ascii="仿宋" w:eastAsia="仿宋" w:hAnsi="仿宋" w:cs="Arial"/>
          <w:color w:val="333333"/>
          <w:kern w:val="0"/>
          <w:sz w:val="28"/>
          <w:szCs w:val="28"/>
        </w:rPr>
        <w:t>数据共享和业务协同，向线下政务服务机构开放端口、权限和共享数据，实行“一网通办”，实现网上直办、就近能办、同城通办、异地可办。</w:t>
      </w:r>
    </w:p>
    <w:p w14:paraId="05AD5617" w14:textId="6F06CAC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第二十九条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县级以上人民政府应当健全统一的线下政务服务机构，实行政务服务事项集中办理。政务服务机构应当健全预约办理、预审咨询、一次性告知、限时办结等制度，推行前台综合受理、后台分类审批、统一</w:t>
      </w:r>
      <w:proofErr w:type="gramStart"/>
      <w:r w:rsidRPr="001C4B4A">
        <w:rPr>
          <w:rFonts w:ascii="仿宋" w:eastAsia="仿宋" w:hAnsi="仿宋" w:cs="Arial"/>
          <w:color w:val="333333"/>
          <w:kern w:val="0"/>
          <w:sz w:val="28"/>
          <w:szCs w:val="28"/>
        </w:rPr>
        <w:t>窗口出件的</w:t>
      </w:r>
      <w:proofErr w:type="gramEnd"/>
      <w:r w:rsidRPr="001C4B4A">
        <w:rPr>
          <w:rFonts w:ascii="仿宋" w:eastAsia="仿宋" w:hAnsi="仿宋" w:cs="Arial"/>
          <w:color w:val="333333"/>
          <w:kern w:val="0"/>
          <w:sz w:val="28"/>
          <w:szCs w:val="28"/>
        </w:rPr>
        <w:t>政务服务模式，实行“一窗通办”。</w:t>
      </w:r>
    </w:p>
    <w:p w14:paraId="65CC6EEB"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政务服务机构应当设置自助办事设备，指定专门工作人员提供咨询、指导服务；在公布的办公时间内，无正当理由不得拒绝提供政务服务；未提供预约服务的，不得限定</w:t>
      </w:r>
      <w:proofErr w:type="gramStart"/>
      <w:r w:rsidRPr="001C4B4A">
        <w:rPr>
          <w:rFonts w:ascii="仿宋" w:eastAsia="仿宋" w:hAnsi="仿宋" w:cs="Arial"/>
          <w:color w:val="333333"/>
          <w:kern w:val="0"/>
          <w:sz w:val="28"/>
          <w:szCs w:val="28"/>
        </w:rPr>
        <w:t>每日办</w:t>
      </w:r>
      <w:proofErr w:type="gramEnd"/>
      <w:r w:rsidRPr="001C4B4A">
        <w:rPr>
          <w:rFonts w:ascii="仿宋" w:eastAsia="仿宋" w:hAnsi="仿宋" w:cs="Arial"/>
          <w:color w:val="333333"/>
          <w:kern w:val="0"/>
          <w:sz w:val="28"/>
          <w:szCs w:val="28"/>
        </w:rPr>
        <w:t>件数量。</w:t>
      </w:r>
    </w:p>
    <w:p w14:paraId="6EC820E8" w14:textId="4371B4A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县级人民政府应当在乡镇（街道）、村（居）委会设立综合便民服务中心（窗口），公示政务服务事项清单和办事指南，为就近办理政务服务事项提供便利。</w:t>
      </w:r>
    </w:p>
    <w:p w14:paraId="0EA367EF" w14:textId="5E520ECD"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第三十一条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申请人可以通过线上或者线下方式提出政务服务事项申请。除法律、法规另有规定外，不得限定申请人提出申请的方式。</w:t>
      </w:r>
    </w:p>
    <w:p w14:paraId="2DD6F4D9"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申请人</w:t>
      </w:r>
      <w:proofErr w:type="gramStart"/>
      <w:r w:rsidRPr="001C4B4A">
        <w:rPr>
          <w:rFonts w:ascii="仿宋" w:eastAsia="仿宋" w:hAnsi="仿宋" w:cs="Arial"/>
          <w:color w:val="333333"/>
          <w:kern w:val="0"/>
          <w:sz w:val="28"/>
          <w:szCs w:val="28"/>
        </w:rPr>
        <w:t>选择线</w:t>
      </w:r>
      <w:proofErr w:type="gramEnd"/>
      <w:r w:rsidRPr="001C4B4A">
        <w:rPr>
          <w:rFonts w:ascii="仿宋" w:eastAsia="仿宋" w:hAnsi="仿宋" w:cs="Arial"/>
          <w:color w:val="333333"/>
          <w:kern w:val="0"/>
          <w:sz w:val="28"/>
          <w:szCs w:val="28"/>
        </w:rPr>
        <w:t>上申请的，合法有效的电子申请材料与纸质申请材料具有同等法律效力。除法律、法规另有规定外，不得要求申请人提供纸质材料。</w:t>
      </w:r>
    </w:p>
    <w:p w14:paraId="2A7BE51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对法律、法规规定的属于兜底性质的“其他材料”“有关材料”应当</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明确规定，不能明确且不会危害国家安全和公共安全的，不得要求申请人提供；能够通过信息共享和网络核验获取的材料，不得要求申请人提供；前序环节已经收取的材料，不得要求申请人重复提供。</w:t>
      </w:r>
    </w:p>
    <w:p w14:paraId="6E0FE53D" w14:textId="05C65D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第三十二条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对政务服务事项申请材料齐全、符合法定要求的，受理机关应当出具受理凭证；当场予以办结的，可以不再出具受理凭证。</w:t>
      </w:r>
    </w:p>
    <w:p w14:paraId="72DA3F1B"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对申请材料不齐全或者不符合法定要求的，受理机关应当一次性告知需要补正、更正的全部内容和期限。</w:t>
      </w:r>
    </w:p>
    <w:p w14:paraId="39B3E90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对主要申请材料具备且符合法定要求、但次要申请材料有欠缺的，可以先予受理，并一次性告知需要补正、更正的全部内容和期限。</w:t>
      </w:r>
    </w:p>
    <w:p w14:paraId="45FF222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受理机关应当为申请人提供办理进度查询服务。受理机关出具受理、先予受理书面凭证的，可以采用加盖电子印章的数据电文形式推送给申请人。</w:t>
      </w:r>
    </w:p>
    <w:p w14:paraId="67CF35D8" w14:textId="5964BA9E"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第三十三条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按照国家和省有关规定，实行行政许可告知承诺制度。除直接涉及国家安全、公共安全、金融安全、生态环境保护、安全生产以及直接关系人身健康、生命财产安全等重大公共利益的事项外，能够通过事中事后监管达到行政许可条件，且不会产生严重后果的行政许可事项，申请人按照要求书面承诺符合行政许可条件并提交有关材料的，可以先行</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行政许可决定。</w:t>
      </w:r>
    </w:p>
    <w:p w14:paraId="13519855" w14:textId="3922EFEF"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第三十四条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企业通过省投资项目</w:t>
      </w:r>
      <w:proofErr w:type="gramStart"/>
      <w:r w:rsidRPr="001C4B4A">
        <w:rPr>
          <w:rFonts w:ascii="仿宋" w:eastAsia="仿宋" w:hAnsi="仿宋" w:cs="Arial"/>
          <w:color w:val="333333"/>
          <w:kern w:val="0"/>
          <w:sz w:val="28"/>
          <w:szCs w:val="28"/>
        </w:rPr>
        <w:t>在线审批</w:t>
      </w:r>
      <w:proofErr w:type="gramEnd"/>
      <w:r w:rsidRPr="001C4B4A">
        <w:rPr>
          <w:rFonts w:ascii="仿宋" w:eastAsia="仿宋" w:hAnsi="仿宋" w:cs="Arial"/>
          <w:color w:val="333333"/>
          <w:kern w:val="0"/>
          <w:sz w:val="28"/>
          <w:szCs w:val="28"/>
        </w:rPr>
        <w:t>监管平台申请办理项目核准、备案，取得投资项目代码，通过在线平台填报项目信息、提交项目申报材料，报送项目开工建设、建设进度、竣工等基本信息。企业选择线下申报的，审批机关应当予以受理，并协助企业录入在线平台。涉密投资项目按照国家有关规定执行。</w:t>
      </w:r>
    </w:p>
    <w:p w14:paraId="3C4DA7D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实行企业投资项目“多评合一”、并联审批。推行建设工程项目联合勘验、联合审图、联合测绘、联合验收。</w:t>
      </w:r>
    </w:p>
    <w:p w14:paraId="0A2C5DA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在各类开发区和有条件的地区，推行由县级以上人民政府统一组织对一定区域内土地勘测、矿产压覆、地质灾害、水土保持、文物保护、洪水影响、地震安全性、气候可行性等事项，开展区域评估。对</w:t>
      </w:r>
      <w:r w:rsidRPr="001C4B4A">
        <w:rPr>
          <w:rFonts w:ascii="仿宋" w:eastAsia="仿宋" w:hAnsi="仿宋" w:cs="Arial"/>
          <w:color w:val="333333"/>
          <w:kern w:val="0"/>
          <w:sz w:val="28"/>
          <w:szCs w:val="28"/>
        </w:rPr>
        <w:lastRenderedPageBreak/>
        <w:t>已完成区域评估的，县级以上人民政府可以制定工业用地的准入条件和标准，企业投资项目可以按照国家和省有关规定实行告知承诺制，企业书面承诺符合准入条件和标准并公示后，相关部门可以根据企业信用等情况直接</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行政许可决定。</w:t>
      </w:r>
    </w:p>
    <w:p w14:paraId="63110616" w14:textId="2AE58BF8"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第三十五条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应当将依法必须招标的政府投资工程建设项目、土地使用权和矿业权出让、国有产权交易、政府采购等公共资源交易活动纳入公共资源交易平台，公开交易目录、公告、程序、公示、结果等信息，保障各类市场主体及时获取相关信息，平等参与交易活动。</w:t>
      </w:r>
    </w:p>
    <w:p w14:paraId="1F236BF6" w14:textId="41007B04"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第三十六条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县级以上人民政府市场监督管理部门应当持续</w:t>
      </w:r>
      <w:proofErr w:type="gramStart"/>
      <w:r w:rsidRPr="001C4B4A">
        <w:rPr>
          <w:rFonts w:ascii="仿宋" w:eastAsia="仿宋" w:hAnsi="仿宋" w:cs="Arial"/>
          <w:color w:val="333333"/>
          <w:kern w:val="0"/>
          <w:sz w:val="28"/>
          <w:szCs w:val="28"/>
        </w:rPr>
        <w:t>深化商</w:t>
      </w:r>
      <w:proofErr w:type="gramEnd"/>
      <w:r w:rsidRPr="001C4B4A">
        <w:rPr>
          <w:rFonts w:ascii="仿宋" w:eastAsia="仿宋" w:hAnsi="仿宋" w:cs="Arial"/>
          <w:color w:val="333333"/>
          <w:kern w:val="0"/>
          <w:sz w:val="28"/>
          <w:szCs w:val="28"/>
        </w:rPr>
        <w:t>事制度改革，实行市场主体名称登记自主申报，简化市场主体住所（经营场所）使用条件，推行市场主体登记全程电子化，持续压缩企业开办时间。</w:t>
      </w:r>
    </w:p>
    <w:p w14:paraId="2CF17A69"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领取营业执照后未开展生产经营活动、申请注销登记前未发生债权债务或者已将债权债务清算完结的市场主体，可以适用简易注销登记程序。</w:t>
      </w:r>
    </w:p>
    <w:p w14:paraId="46F1D0E8" w14:textId="1930926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第三十七条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县级以上人民政府及其有关部门应当依托在线政务服务平台，将制定涉及市场主体的规划、产业、税费、融资、奖励、补贴、创业、创新、人才、市场等政策，自发布之日起三日内在平台集中公开，建立涉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辅导机制，通过宣传、解读和接受咨询等多种形式，提高市场主体对涉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的知晓度。</w:t>
      </w:r>
    </w:p>
    <w:p w14:paraId="45E8280D" w14:textId="4B14025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lastRenderedPageBreak/>
        <w:t>第三十八条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省人民政府应当组织有关部门对制定的涉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进行清理、整合，对不符合市场规律、不适应现实需要和发展趋势、不具备兑现条件、不明确兑现流程的涉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进行修改、废止，按照“一个产业一个政策”的原则对涉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进行整合，保障涉</w:t>
      </w:r>
      <w:proofErr w:type="gramStart"/>
      <w:r w:rsidRPr="001C4B4A">
        <w:rPr>
          <w:rFonts w:ascii="仿宋" w:eastAsia="仿宋" w:hAnsi="仿宋" w:cs="Arial"/>
          <w:color w:val="333333"/>
          <w:kern w:val="0"/>
          <w:sz w:val="28"/>
          <w:szCs w:val="28"/>
        </w:rPr>
        <w:t>企政策</w:t>
      </w:r>
      <w:proofErr w:type="gramEnd"/>
      <w:r w:rsidRPr="001C4B4A">
        <w:rPr>
          <w:rFonts w:ascii="仿宋" w:eastAsia="仿宋" w:hAnsi="仿宋" w:cs="Arial"/>
          <w:color w:val="333333"/>
          <w:kern w:val="0"/>
          <w:sz w:val="28"/>
          <w:szCs w:val="28"/>
        </w:rPr>
        <w:t>“刚性兑现”。</w:t>
      </w:r>
    </w:p>
    <w:p w14:paraId="76555768" w14:textId="0AF801E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第三十九条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加强企业家队伍培育，对企业家和企业经营管理人才开展理论培训、政策培训、科技培训、管理培训等精准化培训；树立优秀企业家典型，大力弘扬企业家精神，营造尊重企业家价值、鼓励企业家创新、发挥企业家作用的社会氛围。</w:t>
      </w:r>
    </w:p>
    <w:p w14:paraId="43072512" w14:textId="78744B95"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各级人民政府和有关部门应当建立政企沟通机制，根据企业意愿和需求，采取下列方式听取企业意见和建议，帮助企业协调解决生产经营活动中的重大问题：</w:t>
      </w:r>
    </w:p>
    <w:p w14:paraId="0425F9C9"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（一）走访企业，组织企业、行业协会、商会座谈、调研，了解企业或者行业发展状况；</w:t>
      </w:r>
    </w:p>
    <w:p w14:paraId="3FEC4A1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（二）组织企业、行业协会、商会参加旨在推广企业产品、服务的洽谈会、展销会、推介会等公开经贸交流活动；</w:t>
      </w:r>
    </w:p>
    <w:p w14:paraId="66E4404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（三）组织企业、行业协会、商会参加政策宣传、产业提升、人才培养和推广应用新技术、新模式等培训活动；</w:t>
      </w:r>
    </w:p>
    <w:p w14:paraId="5D82ECC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（四）参加企业、行业协会、商会组织的座谈会、年会等活动；</w:t>
      </w:r>
    </w:p>
    <w:p w14:paraId="02C1D02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（五）参加企业、行业协会、商会组织的考察调研、招商引资、申报项目、产品推介等活动；</w:t>
      </w:r>
    </w:p>
    <w:p w14:paraId="605C384B"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（六）组织或者参加帮助企业协调解决生产经营活动中重大问题的其他活动。</w:t>
      </w:r>
    </w:p>
    <w:p w14:paraId="4CE88F4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各级人民政府和有关部门工作人员参加上述活动，应当遵守公务管理有关规定。</w:t>
      </w:r>
    </w:p>
    <w:p w14:paraId="10CE900F" w14:textId="15C21BE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第四十一条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根据市场主体需求，制定人才培养开发、引进流动、选拔评价、激励保障等政策措施，对高端创业创新人才、高端经营管理人才、高技能人才，在住房、医疗、社会保险、配偶安置、子女入托入学、赡养老人、文化生活等方面优先提供服务保障。</w:t>
      </w:r>
    </w:p>
    <w:p w14:paraId="5F79586E"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鼓励市场主体通过各类人力资源服务企业，采取市场化方式落实人才政策。市场主体自行培养、引进的高端创业创新人才、高端经营管理人才、高技能人才，经县级以上人民政府有关部门确认，享受前款规定的服务保障。</w:t>
      </w:r>
    </w:p>
    <w:p w14:paraId="4D424AA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县级以上人民政府及其有关部门应当深化产教融合，推进校企合作，支持高等院校、职业学校培养与市场主体需求相适应的产业人才、技术人才。</w:t>
      </w:r>
    </w:p>
    <w:p w14:paraId="0336C895" w14:textId="14F73223"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第四十二条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县级以上人民政府及其有关部门应当建立完善市场主体产权依法保护制度。</w:t>
      </w:r>
    </w:p>
    <w:p w14:paraId="67B99C6C"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县级以上人民政府及其有关部门应当运用互联网、大数据、人工智能等手段，通过源头追溯、实时监测、在线识别等，加强域内自主品牌和新业态、新领域创新成果的知识产权保护，完善知识产权快速</w:t>
      </w:r>
      <w:r w:rsidRPr="001C4B4A">
        <w:rPr>
          <w:rFonts w:ascii="仿宋" w:eastAsia="仿宋" w:hAnsi="仿宋" w:cs="Arial"/>
          <w:color w:val="333333"/>
          <w:kern w:val="0"/>
          <w:sz w:val="28"/>
          <w:szCs w:val="28"/>
        </w:rPr>
        <w:lastRenderedPageBreak/>
        <w:t>维权与维权援助机制，加大对反复侵权、恶意侵权等违法行为的查处力度。</w:t>
      </w:r>
    </w:p>
    <w:p w14:paraId="56B2C017" w14:textId="5D7441C2"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第四十三条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鼓励支持各类开发区、高等院校、科研院所、民营资本等各类主体，建设创业孵化基地、科技孵化器和</w:t>
      </w:r>
      <w:proofErr w:type="gramStart"/>
      <w:r w:rsidRPr="001C4B4A">
        <w:rPr>
          <w:rFonts w:ascii="仿宋" w:eastAsia="仿宋" w:hAnsi="仿宋" w:cs="Arial"/>
          <w:color w:val="333333"/>
          <w:kern w:val="0"/>
          <w:sz w:val="28"/>
          <w:szCs w:val="28"/>
        </w:rPr>
        <w:t>众创</w:t>
      </w:r>
      <w:proofErr w:type="gramEnd"/>
      <w:r w:rsidRPr="001C4B4A">
        <w:rPr>
          <w:rFonts w:ascii="仿宋" w:eastAsia="仿宋" w:hAnsi="仿宋" w:cs="Arial"/>
          <w:color w:val="333333"/>
          <w:kern w:val="0"/>
          <w:sz w:val="28"/>
          <w:szCs w:val="28"/>
        </w:rPr>
        <w:t>空间，完善科技创新、成果转化、融资担保、人才培训和法律咨询等配套公共服务和政策措施，提升创业孵化功能。</w:t>
      </w:r>
    </w:p>
    <w:p w14:paraId="22800F92" w14:textId="487A70DE" w:rsid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第四十四条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负有编制预算职责的部门，应当采取预算预留、消除门槛、评审优惠等手段，落实政府采购促进中小企业发展政策，制定向中小企业采购的具体方案，为中小企业开展政府采购项下融资业务提供便利，并依法及时公开政府采购项目等信息。在政府采购活动中，向专精特新中小企业倾斜。</w:t>
      </w:r>
    </w:p>
    <w:p w14:paraId="1C48D622" w14:textId="77777777" w:rsidR="002D44B2" w:rsidRPr="001C4B4A" w:rsidRDefault="002D44B2"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p>
    <w:p w14:paraId="25E20605" w14:textId="113DAC75" w:rsidR="001C4B4A" w:rsidRPr="001C4B4A" w:rsidRDefault="001C4B4A" w:rsidP="002D44B2">
      <w:pPr>
        <w:widowControl/>
        <w:shd w:val="clear" w:color="auto" w:fill="FFFFFF"/>
        <w:spacing w:line="300" w:lineRule="atLeast"/>
        <w:jc w:val="center"/>
        <w:outlineLvl w:val="2"/>
        <w:rPr>
          <w:rFonts w:ascii="黑体" w:eastAsia="黑体" w:hAnsi="黑体" w:cs="宋体"/>
          <w:color w:val="333333"/>
          <w:kern w:val="0"/>
          <w:sz w:val="28"/>
          <w:szCs w:val="28"/>
        </w:rPr>
      </w:pPr>
      <w:bookmarkStart w:id="8" w:name="2_4"/>
      <w:bookmarkStart w:id="9" w:name="sub24185792_2_4"/>
      <w:bookmarkStart w:id="10" w:name="法治环境"/>
      <w:bookmarkStart w:id="11" w:name="2-4"/>
      <w:bookmarkEnd w:id="8"/>
      <w:bookmarkEnd w:id="9"/>
      <w:bookmarkEnd w:id="10"/>
      <w:bookmarkEnd w:id="11"/>
      <w:r w:rsidRPr="002D44B2">
        <w:rPr>
          <w:rFonts w:ascii="黑体" w:eastAsia="黑体" w:hAnsi="黑体" w:cs="宋体" w:hint="eastAsia"/>
          <w:color w:val="333333"/>
          <w:kern w:val="0"/>
          <w:sz w:val="28"/>
          <w:szCs w:val="28"/>
        </w:rPr>
        <w:t>第四章 优化</w:t>
      </w:r>
      <w:r w:rsidRPr="001C4B4A">
        <w:rPr>
          <w:rFonts w:ascii="黑体" w:eastAsia="黑体" w:hAnsi="黑体" w:cs="宋体" w:hint="eastAsia"/>
          <w:color w:val="333333"/>
          <w:kern w:val="0"/>
          <w:sz w:val="28"/>
          <w:szCs w:val="28"/>
        </w:rPr>
        <w:t>法治环境</w:t>
      </w:r>
    </w:p>
    <w:p w14:paraId="6B0DA736" w14:textId="29F43642"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第四十五条</w:t>
      </w:r>
      <w:r>
        <w:rPr>
          <w:rFonts w:ascii="仿宋" w:eastAsia="仿宋" w:hAnsi="仿宋" w:cs="Arial" w:hint="eastAsia"/>
          <w:b/>
          <w:bCs/>
          <w:color w:val="333333"/>
          <w:kern w:val="0"/>
          <w:sz w:val="28"/>
          <w:szCs w:val="28"/>
        </w:rPr>
        <w:t xml:space="preserve"> </w:t>
      </w:r>
      <w:r>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制定市场准入、产业发展、招商引资、招标投标、政府采购、经营行为规范、资质标准等涉及市场主体经济活动的地方性法规、政府规章和其他规范性文件，应当采取实地调研、座谈会、论证会、听证会等形式，充分听取、合理采纳市场主体和行业协会、商会的意见和建议，并按照国家有关规定实行公平竞争审查制度，评估对市场竞争的影响，防止排除、限制市场竞争。</w:t>
      </w:r>
    </w:p>
    <w:p w14:paraId="05D4A1B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市场主体认为前款规定的地方性法规、政府规章和其他规范性文件存在妨碍市场公平竞争、侵害其合法权益情形的，可以向制定机关、</w:t>
      </w:r>
      <w:r w:rsidRPr="001C4B4A">
        <w:rPr>
          <w:rFonts w:ascii="仿宋" w:eastAsia="仿宋" w:hAnsi="仿宋" w:cs="Arial"/>
          <w:color w:val="333333"/>
          <w:kern w:val="0"/>
          <w:sz w:val="28"/>
          <w:szCs w:val="28"/>
        </w:rPr>
        <w:lastRenderedPageBreak/>
        <w:t>备案审查机关提出书面审查建议。制定机关、备案审查机关应当依法处理，并及时向审查建议人反馈。</w:t>
      </w:r>
    </w:p>
    <w:p w14:paraId="494C3D3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对涉及市场主体经济活动的地方性法规、政府规章和其他规范性文件，制定机关应当定期开展评估和清理。发现存在妨碍市场公平竞争、侵害市场主体合法权益情形的，应当及时修改或者废止。</w:t>
      </w:r>
    </w:p>
    <w:p w14:paraId="0CD499F5" w14:textId="6FD138BC"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第四十六条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行政机关应当严格执行行政执法公示制度，依法向社会公开行政执法基本信息、结果信息；执行行政执法全过程记录制度，通过文字、音像等记录形式，对行政执法行为全部过程进行记录并归档保存；执行重大行政执法决定法制审核制度，</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重大行政执法决定前，进行法制审核，未经法制审核或者审核未通过的，不得</w:t>
      </w:r>
      <w:proofErr w:type="gramStart"/>
      <w:r w:rsidRPr="001C4B4A">
        <w:rPr>
          <w:rFonts w:ascii="仿宋" w:eastAsia="仿宋" w:hAnsi="仿宋" w:cs="Arial"/>
          <w:color w:val="333333"/>
          <w:kern w:val="0"/>
          <w:sz w:val="28"/>
          <w:szCs w:val="28"/>
        </w:rPr>
        <w:t>作出</w:t>
      </w:r>
      <w:proofErr w:type="gramEnd"/>
      <w:r w:rsidRPr="001C4B4A">
        <w:rPr>
          <w:rFonts w:ascii="仿宋" w:eastAsia="仿宋" w:hAnsi="仿宋" w:cs="Arial"/>
          <w:color w:val="333333"/>
          <w:kern w:val="0"/>
          <w:sz w:val="28"/>
          <w:szCs w:val="28"/>
        </w:rPr>
        <w:t>决定。</w:t>
      </w:r>
    </w:p>
    <w:p w14:paraId="532309F8" w14:textId="4789884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第四十七条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禁止以备案、登记、年检、监制、认定、认证、审定等形式，变相设定行政许可。禁止以非行政许可审批为名变相设定行政许可。</w:t>
      </w:r>
    </w:p>
    <w:p w14:paraId="02425141" w14:textId="297A69F0"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第四十八条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实施行政强制，应当减少对市场主体正常生产经营活动的影响，采用非强制手段可以达到行政管理目的的，不得实施行政强制；违法行为情节显著轻微，或者没有明显社会危害的，可以不实施行政强制。</w:t>
      </w:r>
    </w:p>
    <w:p w14:paraId="4533DC2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禁止超标的、超范围实施查封、扣押、冻结等行政强制措施。</w:t>
      </w:r>
    </w:p>
    <w:p w14:paraId="71912D64" w14:textId="7F29F8FA"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第四十九条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省人民政府及其有关部门应当依法规范、细化量化行政处罚自由裁量权标准，并予以公示。</w:t>
      </w:r>
    </w:p>
    <w:p w14:paraId="69873DC7"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市场主体违法行为轻微并采取说服教育、劝导示范、行政指导等手段及时纠正，没有造成危害后果的，不予行政处罚。</w:t>
      </w:r>
    </w:p>
    <w:p w14:paraId="0459DD3A" w14:textId="56C802F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非因法定事由并经法定程序，行政机关不得撤销、变更已经生效的行政决定；因国家利益、公共利益或者其他法定事由需要撤回或者变更行政决定的，应当依照法定权限和法定程序进行；由此给市场主体造成损失的，应当依法补偿。</w:t>
      </w:r>
    </w:p>
    <w:p w14:paraId="0688BD0F" w14:textId="2A52D31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第五十一条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实施行政检查应当编制年度行政检查计划，报本级司法行政部门审核，并向社会公开。多个部门对同一市场主体提出行政检查计划的，由审核部门协调，明确由一个部门牵头实施联合检查。</w:t>
      </w:r>
    </w:p>
    <w:p w14:paraId="46C9AAC3"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食品药品安全、安全生产、公共安全、环境保护、劳动保障等直接涉及公众生命财产安全事项的随机检查，以及国务院、省人民政府临时部署的行政检查，应当依法规范实施，并在检查结束后二十日内，将检查依据、理由和检查情况报本级司法行政部门备案。</w:t>
      </w:r>
    </w:p>
    <w:p w14:paraId="41A8CB2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每年度对同一市场主体实施除第二款规定以外的行政检查，同一部门一般不得超过一次；同一系统上级部门已经实施的行政检查，下级部门不得再次实施。</w:t>
      </w:r>
    </w:p>
    <w:p w14:paraId="0386D950" w14:textId="2387B6DB"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第五十二条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行政机关应当建立健全市场主体名录库和行政检查人员名录库，严格执行行政检查活动随机抽取检查对象、随机选派检查人员、及时公开检查情况和查处结果的有关规定。</w:t>
      </w:r>
    </w:p>
    <w:p w14:paraId="674B7760"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行政执法人员实施行政检查，应当主动出示行政执法证件；不出示行政执法证件的，被检查对象有权拒绝检查。</w:t>
      </w:r>
    </w:p>
    <w:p w14:paraId="552F893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实施行政检查，不得妨碍市场主体正常的生产经营活动，不得索取或者收受财物，不得为单位和个人谋取利益。</w:t>
      </w:r>
    </w:p>
    <w:p w14:paraId="1BB11AE5" w14:textId="1E2FF73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第五十三条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禁止对行政机关及其工作人员下达或者变相下达罚没指标。禁止将罚款、没收的违法所得和没收非法财物拍卖的款项，与行政机关及其工作人员利益直接或者变相挂钩。</w:t>
      </w:r>
    </w:p>
    <w:p w14:paraId="746170F8" w14:textId="6E2E739A"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第五十四条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行政机关、司法机关应当为市场主体化解纠纷提供多元解决方式，建立调解、行政复议、仲裁、诉讼有机衔接、相互协调的纠纷解决机制。</w:t>
      </w:r>
    </w:p>
    <w:p w14:paraId="5937D99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行政机关能够依法直接处理或者通过调解方式化解纠纷的，应当及时处理，不得拒绝申请。</w:t>
      </w:r>
    </w:p>
    <w:p w14:paraId="4EA48898" w14:textId="6C9931B8"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第五十五条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司法行政部门应当整合律师、公证、司法鉴定、人民调解、仲裁等法律服务资源，加强公共法律服务中心建设，为市场主体提供法律咨询、法律援助和法律救济服务，引导和帮助市场主体依法维权。</w:t>
      </w:r>
    </w:p>
    <w:p w14:paraId="19191546" w14:textId="68C538B1"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第五十六条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司法机关应当坚持依法保护、平等保护、全面保护的原则，公正高效办理涉及市场主体的各类案件，防止将经济纠纷当作犯罪处理，防止将民事责任变为刑事责任。</w:t>
      </w:r>
    </w:p>
    <w:p w14:paraId="7251E10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司法机关依法确需对市场主体的法定代表人、主要管理人员采取限制人身自由的强制措施或者对市场主体采取查封、扣押、冻结财产等保全措施的，应当最大限度减少对市场主体正常生产经营活动的影响。对市场主体正在投入生产经营和正在用于科技创新、产品研发的</w:t>
      </w:r>
      <w:r w:rsidRPr="001C4B4A">
        <w:rPr>
          <w:rFonts w:ascii="仿宋" w:eastAsia="仿宋" w:hAnsi="仿宋" w:cs="Arial"/>
          <w:color w:val="333333"/>
          <w:kern w:val="0"/>
          <w:sz w:val="28"/>
          <w:szCs w:val="28"/>
        </w:rPr>
        <w:lastRenderedPageBreak/>
        <w:t>设备、技术资料和资金等，一般不予查封、扣押、冻结；确需提取犯罪证据的，可以采取拍照、复制等方式提取。</w:t>
      </w:r>
    </w:p>
    <w:p w14:paraId="4A3328D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禁止超标的、超范围查封、扣押、冻结财产。有关单位应当依法配合司法机关解除查封、扣押、冻结财产，任何单位和个人不得私自处理或者延迟处理。</w:t>
      </w:r>
    </w:p>
    <w:p w14:paraId="27B231F2" w14:textId="77F6160C"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第五十七条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审判机关对需要立即返还、保障市场主体正常生产经营活动的执行案件，应当依法优先执行；对涉及市场主体的重大复杂执行案件，应当依法实行指定执行、交叉执行、联合执行和提级执行，提高执行效率，保障市场主体合法权益及时实现。</w:t>
      </w:r>
    </w:p>
    <w:p w14:paraId="7A32DE16" w14:textId="23D7831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第五十八条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检察机关应当加强对涉及市场主体刑事、民事、行政诉讼活动的检察监督，综合运用纠正违法通知、检察建议、提出抗诉等监督手段，依法监督纠正损害市场主体合法权益的违法行为。</w:t>
      </w:r>
    </w:p>
    <w:p w14:paraId="0C7EF5A5" w14:textId="33C5E1BC" w:rsidR="001C4B4A" w:rsidRPr="001C4B4A" w:rsidRDefault="001C4B4A" w:rsidP="001C4B4A">
      <w:pPr>
        <w:widowControl/>
        <w:shd w:val="clear" w:color="auto" w:fill="FFFFFF"/>
        <w:spacing w:line="300" w:lineRule="atLeast"/>
        <w:jc w:val="left"/>
        <w:outlineLvl w:val="2"/>
        <w:rPr>
          <w:rFonts w:ascii="仿宋" w:eastAsia="仿宋" w:hAnsi="仿宋" w:cs="宋体"/>
          <w:color w:val="333333"/>
          <w:kern w:val="0"/>
          <w:sz w:val="28"/>
          <w:szCs w:val="28"/>
        </w:rPr>
      </w:pPr>
      <w:bookmarkStart w:id="12" w:name="2_5"/>
      <w:bookmarkStart w:id="13" w:name="sub24185792_2_5"/>
      <w:bookmarkStart w:id="14" w:name="监督保障"/>
      <w:bookmarkStart w:id="15" w:name="2-5"/>
      <w:bookmarkEnd w:id="12"/>
      <w:bookmarkEnd w:id="13"/>
      <w:bookmarkEnd w:id="14"/>
      <w:bookmarkEnd w:id="15"/>
      <w:r w:rsidRPr="001C4B4A">
        <w:rPr>
          <w:rFonts w:ascii="仿宋" w:eastAsia="仿宋" w:hAnsi="仿宋" w:cs="宋体" w:hint="eastAsia"/>
          <w:color w:val="333333"/>
          <w:kern w:val="0"/>
          <w:sz w:val="28"/>
          <w:szCs w:val="28"/>
        </w:rPr>
        <w:t xml:space="preserve">第五章 </w:t>
      </w:r>
      <w:r w:rsidRPr="001C4B4A">
        <w:rPr>
          <w:rFonts w:ascii="仿宋" w:eastAsia="仿宋" w:hAnsi="仿宋" w:cs="宋体" w:hint="eastAsia"/>
          <w:color w:val="333333"/>
          <w:kern w:val="0"/>
          <w:sz w:val="28"/>
          <w:szCs w:val="28"/>
        </w:rPr>
        <w:t>监督保障</w:t>
      </w:r>
    </w:p>
    <w:p w14:paraId="7DA273F5" w14:textId="62B46DEA"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第五十九条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省人民政府应当以优化营商环境法律、法规、政策措施落实情况为重点，建立健全营商环境建设考核评价制度，确立营商环境评价指标体系。</w:t>
      </w:r>
    </w:p>
    <w:p w14:paraId="5C4786F9"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营商环境建设考核评价应当纳入政府绩效考核体系和领导班子综合考核评价体系。县级以上人民政府营商环境建设工作机构负责对同级人民政府有关部门、下一级人民政府开展营商环境建设年度综合考核评价。</w:t>
      </w:r>
    </w:p>
    <w:p w14:paraId="3F11D9CC"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对营商环境建设年度综合考核评价不达标的，予以通报批评，对其主要负责人予以诫勉谈话。对营商环境建设年度综合考核评价连续</w:t>
      </w:r>
      <w:r w:rsidRPr="001C4B4A">
        <w:rPr>
          <w:rFonts w:ascii="仿宋" w:eastAsia="仿宋" w:hAnsi="仿宋" w:cs="Arial"/>
          <w:color w:val="333333"/>
          <w:kern w:val="0"/>
          <w:sz w:val="28"/>
          <w:szCs w:val="28"/>
        </w:rPr>
        <w:lastRenderedPageBreak/>
        <w:t>两年不达标的，根据情况对其主要负责人予以组织处理。对营商环境建设考核评价中反映的突出问题，应当列入各级人民政府重点督查事项，督促有关部门、单位进行整改。</w:t>
      </w:r>
    </w:p>
    <w:p w14:paraId="2ADD2AB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省人民政府营商环境建设工作机构应当委托第三方机构，定期对本省营商环境开展评价，并及时向社会公布评价结果。</w:t>
      </w:r>
    </w:p>
    <w:p w14:paraId="01BBC25D" w14:textId="229BA92A"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省人民政府营商环境建设工作机构应当建立健全损害营商环境行为的投诉举报处理制度，建设全省统一的营商环境投诉举报平台，公布全省统一的投诉举报电话、电子邮箱、</w:t>
      </w:r>
      <w:proofErr w:type="gramStart"/>
      <w:r w:rsidRPr="001C4B4A">
        <w:rPr>
          <w:rFonts w:ascii="仿宋" w:eastAsia="仿宋" w:hAnsi="仿宋" w:cs="Arial"/>
          <w:color w:val="333333"/>
          <w:kern w:val="0"/>
          <w:sz w:val="28"/>
          <w:szCs w:val="28"/>
        </w:rPr>
        <w:t>微信公众号</w:t>
      </w:r>
      <w:proofErr w:type="gramEnd"/>
      <w:r w:rsidRPr="001C4B4A">
        <w:rPr>
          <w:rFonts w:ascii="仿宋" w:eastAsia="仿宋" w:hAnsi="仿宋" w:cs="Arial"/>
          <w:color w:val="333333"/>
          <w:kern w:val="0"/>
          <w:sz w:val="28"/>
          <w:szCs w:val="28"/>
        </w:rPr>
        <w:t>等，对投诉举报实行统一受理、首办负责、限期办结等制度，定期公开投诉举报办理情况，公开曝光损害营商环境的典型问题。</w:t>
      </w:r>
    </w:p>
    <w:p w14:paraId="1B1C1924"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县级以上人民政府营商环境建设工作机构应当对投诉举报进行直接查办或者按责转办、跟踪督办，在规定的期限内向投诉举报人反馈，并为投诉举报人保密。各级人民政府和有关部门对转办的投诉举报，应当及时办理，在规定的期限内向营商环境建设工作机构反馈办理结果。</w:t>
      </w:r>
    </w:p>
    <w:p w14:paraId="1FFD4C2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依法应当由监察机关、司法机关处理的损害营商环境行为的投诉举报，营商环境建设工作机构应当及时移交。监察机关、司法机关应当及时将处理情况告知营商环境建设工作机构。</w:t>
      </w:r>
    </w:p>
    <w:p w14:paraId="535E547F" w14:textId="765D5FD0"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第六十一条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县级以上人民政府营商环境建设工作机构可以依法采取下列方式，开展营商环境监督工作：</w:t>
      </w:r>
    </w:p>
    <w:p w14:paraId="64DC630D"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（一）组织重点督查、专项检查、个别抽查、明察暗访；</w:t>
      </w:r>
    </w:p>
    <w:p w14:paraId="75D0DE8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（二）向有关单位和个人了解情况，收集、调取证据；</w:t>
      </w:r>
    </w:p>
    <w:p w14:paraId="68F60E6D"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（三）约谈有关单位负责人；</w:t>
      </w:r>
    </w:p>
    <w:p w14:paraId="429451B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（四）向有权机关提出处理建议；</w:t>
      </w:r>
    </w:p>
    <w:p w14:paraId="4F10162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（五）法律、法规规定的其他监督方式。</w:t>
      </w:r>
    </w:p>
    <w:p w14:paraId="372E97E2" w14:textId="471BD19C"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第六十二条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对存在损害营商环境行为的，县级以上人民政府营商环境建设工作机构可以责令同级部门或者下级人民政府和有关部门改正；逾期拒不改正的，营商环境建设工作机构可以向同级人民政府或者监察机关提出处理建议。同级人民政府或者监察机关应当及时将处理情况告知营商环境建设工作机构。</w:t>
      </w:r>
    </w:p>
    <w:p w14:paraId="1185780B" w14:textId="247FA47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第六十三条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监察机关应当对公职人员和其他受监察法调整的人员执行本条例的情况开展监察。</w:t>
      </w:r>
    </w:p>
    <w:p w14:paraId="485B07A7" w14:textId="4A0F4F6D"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第六十四条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县级以上人民代表大会常务委员会可以采取听取和审议政府、监察机关、司法机关专项工作报告、执法检查、规范性文件备案审查、询问、质询、代表视察等方式，加强营商环境监督。</w:t>
      </w:r>
    </w:p>
    <w:p w14:paraId="67415A59" w14:textId="2E4331C6"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第六十五条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各级人民政府可以聘请人大代表、政协委员、民主党派成员</w:t>
      </w:r>
      <w:r w:rsidRPr="001C4B4A">
        <w:rPr>
          <w:rFonts w:ascii="仿宋" w:eastAsia="仿宋" w:hAnsi="仿宋" w:cs="Arial"/>
          <w:b/>
          <w:bCs/>
          <w:color w:val="333333"/>
          <w:kern w:val="0"/>
          <w:sz w:val="28"/>
          <w:szCs w:val="28"/>
        </w:rPr>
        <w:t>、</w:t>
      </w:r>
      <w:r w:rsidRPr="001C4B4A">
        <w:rPr>
          <w:rFonts w:ascii="仿宋" w:eastAsia="仿宋" w:hAnsi="仿宋" w:cs="Arial"/>
          <w:color w:val="333333"/>
          <w:kern w:val="0"/>
          <w:sz w:val="28"/>
          <w:szCs w:val="28"/>
        </w:rPr>
        <w:t>企业代表、媒体记者、行业协会负责人、商会负责人和群众代表，担任营商环境监督员，对营商环境工作进行监督。</w:t>
      </w:r>
    </w:p>
    <w:p w14:paraId="5133E983" w14:textId="455D6BD8"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第六十六条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新闻媒体应当发挥舆论监督作用，对损害营商环境的典型问题予以公开曝光。</w:t>
      </w:r>
    </w:p>
    <w:p w14:paraId="4F9236FB" w14:textId="2BFF0F84" w:rsid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新闻媒体应当进行客观、真实、公正报道，不得夸大事实或者进行虚假报道，不得索取财物或者谋取利益。</w:t>
      </w:r>
    </w:p>
    <w:p w14:paraId="730310D1" w14:textId="77777777" w:rsidR="002D44B2" w:rsidRPr="001C4B4A" w:rsidRDefault="002D44B2"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p>
    <w:p w14:paraId="375426B5" w14:textId="2CAB97A8" w:rsidR="001C4B4A" w:rsidRPr="001C4B4A" w:rsidRDefault="001C4B4A" w:rsidP="002D44B2">
      <w:pPr>
        <w:widowControl/>
        <w:shd w:val="clear" w:color="auto" w:fill="FFFFFF"/>
        <w:spacing w:line="300" w:lineRule="atLeast"/>
        <w:jc w:val="center"/>
        <w:outlineLvl w:val="2"/>
        <w:rPr>
          <w:rFonts w:ascii="黑体" w:eastAsia="黑体" w:hAnsi="黑体" w:cs="宋体"/>
          <w:color w:val="333333"/>
          <w:kern w:val="0"/>
          <w:sz w:val="28"/>
          <w:szCs w:val="28"/>
        </w:rPr>
      </w:pPr>
      <w:bookmarkStart w:id="16" w:name="2_6"/>
      <w:bookmarkStart w:id="17" w:name="sub24185792_2_6"/>
      <w:bookmarkStart w:id="18" w:name="法律责任"/>
      <w:bookmarkStart w:id="19" w:name="2-6"/>
      <w:bookmarkEnd w:id="16"/>
      <w:bookmarkEnd w:id="17"/>
      <w:bookmarkEnd w:id="18"/>
      <w:bookmarkEnd w:id="19"/>
      <w:r w:rsidRPr="002D44B2">
        <w:rPr>
          <w:rFonts w:ascii="黑体" w:eastAsia="黑体" w:hAnsi="黑体" w:cs="宋体" w:hint="eastAsia"/>
          <w:color w:val="333333"/>
          <w:kern w:val="0"/>
          <w:sz w:val="28"/>
          <w:szCs w:val="28"/>
        </w:rPr>
        <w:t xml:space="preserve">第六章 </w:t>
      </w:r>
      <w:r w:rsidRPr="001C4B4A">
        <w:rPr>
          <w:rFonts w:ascii="黑体" w:eastAsia="黑体" w:hAnsi="黑体" w:cs="宋体" w:hint="eastAsia"/>
          <w:color w:val="333333"/>
          <w:kern w:val="0"/>
          <w:sz w:val="28"/>
          <w:szCs w:val="28"/>
        </w:rPr>
        <w:t>法律责任</w:t>
      </w:r>
    </w:p>
    <w:p w14:paraId="325DBA55" w14:textId="2E4D3E7A"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lastRenderedPageBreak/>
        <w:t>第六十七条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对违反本条例的行为，有权机关应当依法进行查处，及时予以纠正，对直接负责的主管人员和其他直接责任人员依法给予处分。</w:t>
      </w:r>
    </w:p>
    <w:p w14:paraId="50C21AC8" w14:textId="3880B711"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第六十八条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各级人民政府和有关部门违反本条例规定，营商环境建设工作机构可以向有权机关提出下列处理建议：</w:t>
      </w:r>
    </w:p>
    <w:p w14:paraId="418A449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（一）情节较轻的，给予警示；</w:t>
      </w:r>
    </w:p>
    <w:p w14:paraId="70756DAD"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（二）情节较重的，给予通报批评；</w:t>
      </w:r>
    </w:p>
    <w:p w14:paraId="63FD817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（三）情节严重的，给予告诫并责令公开道歉。</w:t>
      </w:r>
    </w:p>
    <w:p w14:paraId="0F5D1A70"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对行政机关处理的同时，应当依据有关规定追究行政机关负有领导责任人员的责任。</w:t>
      </w:r>
    </w:p>
    <w:p w14:paraId="01CBEA7F" w14:textId="248FB82A"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第六十九条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各级人民政府和有关部门工作人员违反本条例规定，营商环境建设工作机构可以向有权机关提出下列处理建议：</w:t>
      </w:r>
    </w:p>
    <w:p w14:paraId="06EFB94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（一）情节较轻的，给予批评教育、诫勉谈话、通报批评；</w:t>
      </w:r>
    </w:p>
    <w:p w14:paraId="35A3493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（二）情节较重的，给予责令公开道歉、停职检查、调离岗位；</w:t>
      </w:r>
    </w:p>
    <w:p w14:paraId="543C6F7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（三）情节严重的，给予责令辞职、免职处理；符合公务员辞退情形或者事业单位工作人员解聘条件的，给予辞退或者解聘。</w:t>
      </w:r>
    </w:p>
    <w:p w14:paraId="2D8D8831" w14:textId="5C38E789"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第七十条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各级人民政府和有关部门及其工作人员有下列情形之一的，有权机关应当从重处理：</w:t>
      </w:r>
    </w:p>
    <w:p w14:paraId="29AE96B8"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（一）工作中不负责任或者疏于管理，宣传贯彻执行、检查监督落实法律、法规、政策措施不力，给市场主体造成较大损失的；</w:t>
      </w:r>
    </w:p>
    <w:p w14:paraId="29D8DF4C"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（二）不履行或者不正确履行职责，给市场主体造成损失或者不良影响的；</w:t>
      </w:r>
    </w:p>
    <w:p w14:paraId="7FFB20E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lastRenderedPageBreak/>
        <w:t>（三）干预和插手市场经济活动的；</w:t>
      </w:r>
    </w:p>
    <w:p w14:paraId="602A23E5"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（四）刁难、限制市场主体发展的；</w:t>
      </w:r>
    </w:p>
    <w:p w14:paraId="4BAFEA46"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（五）索取或者收受市场主体财物，为单位和个人谋取利益的；</w:t>
      </w:r>
    </w:p>
    <w:p w14:paraId="36BB505A"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（六）拒不改正损害营商环境行为的；</w:t>
      </w:r>
    </w:p>
    <w:p w14:paraId="4B066D21"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（七）违反本条例规定，一年以内被两次以上追究责任的；</w:t>
      </w:r>
    </w:p>
    <w:p w14:paraId="50955C0F"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（八）隐瞒事实真相，干扰、阻挠、不配合调查的；</w:t>
      </w:r>
    </w:p>
    <w:p w14:paraId="0CF999D2" w14:textId="77777777"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color w:val="333333"/>
          <w:kern w:val="0"/>
          <w:sz w:val="28"/>
          <w:szCs w:val="28"/>
        </w:rPr>
        <w:t>（九）打击、报复、陷害调查人、投诉举报人、证人的。</w:t>
      </w:r>
    </w:p>
    <w:p w14:paraId="5E8ED61E" w14:textId="37B35903" w:rsid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第七十一条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行业协会、商会违反本条例规定，由登记管理机关责令改正，可以限期停止活动，并可以责令撤换直接负责的主管人员；有违法所得的，没收违法所得，可以并处违法所得三倍以上五倍以下罚款；情节严重的，予以撤销登记。</w:t>
      </w:r>
    </w:p>
    <w:p w14:paraId="766A88AD" w14:textId="77777777" w:rsidR="002D44B2" w:rsidRPr="001C4B4A" w:rsidRDefault="002D44B2"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p>
    <w:p w14:paraId="28B92C05" w14:textId="57EB7203" w:rsidR="001C4B4A" w:rsidRPr="001C4B4A" w:rsidRDefault="001C4B4A" w:rsidP="002D44B2">
      <w:pPr>
        <w:widowControl/>
        <w:shd w:val="clear" w:color="auto" w:fill="FFFFFF"/>
        <w:spacing w:line="300" w:lineRule="atLeast"/>
        <w:jc w:val="center"/>
        <w:outlineLvl w:val="2"/>
        <w:rPr>
          <w:rFonts w:ascii="黑体" w:eastAsia="黑体" w:hAnsi="黑体" w:cs="宋体"/>
          <w:color w:val="333333"/>
          <w:kern w:val="0"/>
          <w:sz w:val="28"/>
          <w:szCs w:val="28"/>
        </w:rPr>
      </w:pPr>
      <w:bookmarkStart w:id="20" w:name="2_7"/>
      <w:bookmarkStart w:id="21" w:name="sub24185792_2_7"/>
      <w:bookmarkStart w:id="22" w:name="附则"/>
      <w:bookmarkStart w:id="23" w:name="2-7"/>
      <w:bookmarkEnd w:id="20"/>
      <w:bookmarkEnd w:id="21"/>
      <w:bookmarkEnd w:id="22"/>
      <w:bookmarkEnd w:id="23"/>
      <w:r w:rsidRPr="002D44B2">
        <w:rPr>
          <w:rFonts w:ascii="黑体" w:eastAsia="黑体" w:hAnsi="黑体" w:cs="宋体" w:hint="eastAsia"/>
          <w:color w:val="333333"/>
          <w:kern w:val="0"/>
          <w:sz w:val="28"/>
          <w:szCs w:val="28"/>
        </w:rPr>
        <w:t xml:space="preserve">第七章 </w:t>
      </w:r>
      <w:r w:rsidRPr="001C4B4A">
        <w:rPr>
          <w:rFonts w:ascii="黑体" w:eastAsia="黑体" w:hAnsi="黑体" w:cs="宋体" w:hint="eastAsia"/>
          <w:color w:val="333333"/>
          <w:kern w:val="0"/>
          <w:sz w:val="28"/>
          <w:szCs w:val="28"/>
        </w:rPr>
        <w:t>附则</w:t>
      </w:r>
    </w:p>
    <w:p w14:paraId="62DA7D9A" w14:textId="5F721C44" w:rsidR="001C4B4A" w:rsidRPr="001C4B4A" w:rsidRDefault="001C4B4A" w:rsidP="001C4B4A">
      <w:pPr>
        <w:widowControl/>
        <w:shd w:val="clear" w:color="auto" w:fill="FFFFFF"/>
        <w:spacing w:line="360" w:lineRule="atLeast"/>
        <w:ind w:firstLine="480"/>
        <w:jc w:val="left"/>
        <w:rPr>
          <w:rFonts w:ascii="仿宋" w:eastAsia="仿宋" w:hAnsi="仿宋" w:cs="Arial" w:hint="eastAsia"/>
          <w:color w:val="333333"/>
          <w:kern w:val="0"/>
          <w:sz w:val="28"/>
          <w:szCs w:val="28"/>
        </w:rPr>
      </w:pPr>
      <w:r w:rsidRPr="001C4B4A">
        <w:rPr>
          <w:rFonts w:ascii="仿宋" w:eastAsia="仿宋" w:hAnsi="仿宋" w:cs="Arial"/>
          <w:b/>
          <w:bCs/>
          <w:color w:val="333333"/>
          <w:kern w:val="0"/>
          <w:sz w:val="28"/>
          <w:szCs w:val="28"/>
        </w:rPr>
        <w:t>第七十二条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省人民政府应当根据本条例的具体规定，制定相关的实施细则。</w:t>
      </w:r>
    </w:p>
    <w:p w14:paraId="73116937" w14:textId="2C106C15" w:rsidR="001C4B4A" w:rsidRPr="001C4B4A" w:rsidRDefault="001C4B4A" w:rsidP="001C4B4A">
      <w:pPr>
        <w:widowControl/>
        <w:shd w:val="clear" w:color="auto" w:fill="FFFFFF"/>
        <w:spacing w:line="360" w:lineRule="atLeast"/>
        <w:ind w:firstLine="480"/>
        <w:jc w:val="left"/>
        <w:rPr>
          <w:rFonts w:ascii="仿宋" w:eastAsia="仿宋" w:hAnsi="仿宋" w:cs="Arial"/>
          <w:color w:val="333333"/>
          <w:kern w:val="0"/>
          <w:sz w:val="28"/>
          <w:szCs w:val="28"/>
        </w:rPr>
      </w:pPr>
      <w:r w:rsidRPr="001C4B4A">
        <w:rPr>
          <w:rFonts w:ascii="仿宋" w:eastAsia="仿宋" w:hAnsi="仿宋" w:cs="Arial"/>
          <w:b/>
          <w:bCs/>
          <w:color w:val="333333"/>
          <w:kern w:val="0"/>
          <w:sz w:val="28"/>
          <w:szCs w:val="28"/>
        </w:rPr>
        <w:t>第七十三条</w:t>
      </w:r>
      <w:r w:rsidR="002D44B2">
        <w:rPr>
          <w:rFonts w:ascii="仿宋" w:eastAsia="仿宋" w:hAnsi="仿宋" w:cs="Arial" w:hint="eastAsia"/>
          <w:b/>
          <w:bCs/>
          <w:color w:val="333333"/>
          <w:kern w:val="0"/>
          <w:sz w:val="28"/>
          <w:szCs w:val="28"/>
        </w:rPr>
        <w:t xml:space="preserve"> </w:t>
      </w:r>
      <w:r w:rsidR="002D44B2">
        <w:rPr>
          <w:rFonts w:ascii="仿宋" w:eastAsia="仿宋" w:hAnsi="仿宋" w:cs="Arial"/>
          <w:b/>
          <w:bCs/>
          <w:color w:val="333333"/>
          <w:kern w:val="0"/>
          <w:sz w:val="28"/>
          <w:szCs w:val="28"/>
        </w:rPr>
        <w:t xml:space="preserve"> </w:t>
      </w:r>
      <w:r w:rsidRPr="001C4B4A">
        <w:rPr>
          <w:rFonts w:ascii="仿宋" w:eastAsia="仿宋" w:hAnsi="仿宋" w:cs="Arial"/>
          <w:color w:val="333333"/>
          <w:kern w:val="0"/>
          <w:sz w:val="28"/>
          <w:szCs w:val="28"/>
        </w:rPr>
        <w:t>本条例自公布之日起施行。</w:t>
      </w:r>
    </w:p>
    <w:p w14:paraId="3F105A2F" w14:textId="77777777" w:rsidR="001C4B4A" w:rsidRPr="001C4B4A" w:rsidRDefault="001C4B4A">
      <w:pPr>
        <w:rPr>
          <w:rFonts w:ascii="仿宋" w:eastAsia="仿宋" w:hAnsi="仿宋" w:hint="eastAsia"/>
          <w:sz w:val="28"/>
          <w:szCs w:val="28"/>
        </w:rPr>
      </w:pPr>
    </w:p>
    <w:sectPr w:rsidR="001C4B4A" w:rsidRPr="001C4B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475A" w14:textId="77777777" w:rsidR="00D91ADE" w:rsidRDefault="00D91ADE" w:rsidP="001C4B4A">
      <w:r>
        <w:separator/>
      </w:r>
    </w:p>
  </w:endnote>
  <w:endnote w:type="continuationSeparator" w:id="0">
    <w:p w14:paraId="1E4ECFAA" w14:textId="77777777" w:rsidR="00D91ADE" w:rsidRDefault="00D91ADE" w:rsidP="001C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5E60" w14:textId="77777777" w:rsidR="00D91ADE" w:rsidRDefault="00D91ADE" w:rsidP="001C4B4A">
      <w:r>
        <w:separator/>
      </w:r>
    </w:p>
  </w:footnote>
  <w:footnote w:type="continuationSeparator" w:id="0">
    <w:p w14:paraId="44EF8130" w14:textId="77777777" w:rsidR="00D91ADE" w:rsidRDefault="00D91ADE" w:rsidP="001C4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3318C"/>
    <w:rsid w:val="00041AEF"/>
    <w:rsid w:val="001C2320"/>
    <w:rsid w:val="001C4B4A"/>
    <w:rsid w:val="002D44B2"/>
    <w:rsid w:val="003315E0"/>
    <w:rsid w:val="00793766"/>
    <w:rsid w:val="0093318C"/>
    <w:rsid w:val="00D91A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48708"/>
  <w15:chartTrackingRefBased/>
  <w15:docId w15:val="{6C1B0691-CBE1-4BDC-A0E5-55C992A0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1C4B4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B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4B4A"/>
    <w:rPr>
      <w:sz w:val="18"/>
      <w:szCs w:val="18"/>
    </w:rPr>
  </w:style>
  <w:style w:type="paragraph" w:styleId="a5">
    <w:name w:val="footer"/>
    <w:basedOn w:val="a"/>
    <w:link w:val="a6"/>
    <w:uiPriority w:val="99"/>
    <w:unhideWhenUsed/>
    <w:rsid w:val="001C4B4A"/>
    <w:pPr>
      <w:tabs>
        <w:tab w:val="center" w:pos="4153"/>
        <w:tab w:val="right" w:pos="8306"/>
      </w:tabs>
      <w:snapToGrid w:val="0"/>
      <w:jc w:val="left"/>
    </w:pPr>
    <w:rPr>
      <w:sz w:val="18"/>
      <w:szCs w:val="18"/>
    </w:rPr>
  </w:style>
  <w:style w:type="character" w:customStyle="1" w:styleId="a6">
    <w:name w:val="页脚 字符"/>
    <w:basedOn w:val="a0"/>
    <w:link w:val="a5"/>
    <w:uiPriority w:val="99"/>
    <w:rsid w:val="001C4B4A"/>
    <w:rPr>
      <w:sz w:val="18"/>
      <w:szCs w:val="18"/>
    </w:rPr>
  </w:style>
  <w:style w:type="character" w:customStyle="1" w:styleId="30">
    <w:name w:val="标题 3 字符"/>
    <w:basedOn w:val="a0"/>
    <w:link w:val="3"/>
    <w:uiPriority w:val="9"/>
    <w:rsid w:val="001C4B4A"/>
    <w:rPr>
      <w:rFonts w:ascii="宋体" w:eastAsia="宋体" w:hAnsi="宋体" w:cs="宋体"/>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911083">
      <w:bodyDiv w:val="1"/>
      <w:marLeft w:val="0"/>
      <w:marRight w:val="0"/>
      <w:marTop w:val="0"/>
      <w:marBottom w:val="0"/>
      <w:divBdr>
        <w:top w:val="none" w:sz="0" w:space="0" w:color="auto"/>
        <w:left w:val="none" w:sz="0" w:space="0" w:color="auto"/>
        <w:bottom w:val="none" w:sz="0" w:space="0" w:color="auto"/>
        <w:right w:val="none" w:sz="0" w:space="0" w:color="auto"/>
      </w:divBdr>
      <w:divsChild>
        <w:div w:id="857692969">
          <w:marLeft w:val="0"/>
          <w:marRight w:val="0"/>
          <w:marTop w:val="300"/>
          <w:marBottom w:val="180"/>
          <w:divBdr>
            <w:top w:val="none" w:sz="0" w:space="0" w:color="auto"/>
            <w:left w:val="none" w:sz="0" w:space="0" w:color="auto"/>
            <w:bottom w:val="none" w:sz="0" w:space="0" w:color="auto"/>
            <w:right w:val="none" w:sz="0" w:space="0" w:color="auto"/>
          </w:divBdr>
        </w:div>
        <w:div w:id="1258782421">
          <w:marLeft w:val="0"/>
          <w:marRight w:val="0"/>
          <w:marTop w:val="0"/>
          <w:marBottom w:val="225"/>
          <w:divBdr>
            <w:top w:val="none" w:sz="0" w:space="0" w:color="auto"/>
            <w:left w:val="none" w:sz="0" w:space="0" w:color="auto"/>
            <w:bottom w:val="none" w:sz="0" w:space="0" w:color="auto"/>
            <w:right w:val="none" w:sz="0" w:space="0" w:color="auto"/>
          </w:divBdr>
        </w:div>
        <w:div w:id="1568999619">
          <w:marLeft w:val="0"/>
          <w:marRight w:val="0"/>
          <w:marTop w:val="0"/>
          <w:marBottom w:val="225"/>
          <w:divBdr>
            <w:top w:val="none" w:sz="0" w:space="0" w:color="auto"/>
            <w:left w:val="none" w:sz="0" w:space="0" w:color="auto"/>
            <w:bottom w:val="none" w:sz="0" w:space="0" w:color="auto"/>
            <w:right w:val="none" w:sz="0" w:space="0" w:color="auto"/>
          </w:divBdr>
        </w:div>
        <w:div w:id="642083415">
          <w:marLeft w:val="0"/>
          <w:marRight w:val="0"/>
          <w:marTop w:val="0"/>
          <w:marBottom w:val="225"/>
          <w:divBdr>
            <w:top w:val="none" w:sz="0" w:space="0" w:color="auto"/>
            <w:left w:val="none" w:sz="0" w:space="0" w:color="auto"/>
            <w:bottom w:val="none" w:sz="0" w:space="0" w:color="auto"/>
            <w:right w:val="none" w:sz="0" w:space="0" w:color="auto"/>
          </w:divBdr>
        </w:div>
        <w:div w:id="1113357933">
          <w:marLeft w:val="0"/>
          <w:marRight w:val="0"/>
          <w:marTop w:val="0"/>
          <w:marBottom w:val="225"/>
          <w:divBdr>
            <w:top w:val="none" w:sz="0" w:space="0" w:color="auto"/>
            <w:left w:val="none" w:sz="0" w:space="0" w:color="auto"/>
            <w:bottom w:val="none" w:sz="0" w:space="0" w:color="auto"/>
            <w:right w:val="none" w:sz="0" w:space="0" w:color="auto"/>
          </w:divBdr>
        </w:div>
        <w:div w:id="1426148561">
          <w:marLeft w:val="0"/>
          <w:marRight w:val="0"/>
          <w:marTop w:val="0"/>
          <w:marBottom w:val="225"/>
          <w:divBdr>
            <w:top w:val="none" w:sz="0" w:space="0" w:color="auto"/>
            <w:left w:val="none" w:sz="0" w:space="0" w:color="auto"/>
            <w:bottom w:val="none" w:sz="0" w:space="0" w:color="auto"/>
            <w:right w:val="none" w:sz="0" w:space="0" w:color="auto"/>
          </w:divBdr>
        </w:div>
        <w:div w:id="228541341">
          <w:marLeft w:val="0"/>
          <w:marRight w:val="0"/>
          <w:marTop w:val="0"/>
          <w:marBottom w:val="225"/>
          <w:divBdr>
            <w:top w:val="none" w:sz="0" w:space="0" w:color="auto"/>
            <w:left w:val="none" w:sz="0" w:space="0" w:color="auto"/>
            <w:bottom w:val="none" w:sz="0" w:space="0" w:color="auto"/>
            <w:right w:val="none" w:sz="0" w:space="0" w:color="auto"/>
          </w:divBdr>
        </w:div>
        <w:div w:id="1888957017">
          <w:marLeft w:val="0"/>
          <w:marRight w:val="0"/>
          <w:marTop w:val="0"/>
          <w:marBottom w:val="225"/>
          <w:divBdr>
            <w:top w:val="none" w:sz="0" w:space="0" w:color="auto"/>
            <w:left w:val="none" w:sz="0" w:space="0" w:color="auto"/>
            <w:bottom w:val="none" w:sz="0" w:space="0" w:color="auto"/>
            <w:right w:val="none" w:sz="0" w:space="0" w:color="auto"/>
          </w:divBdr>
        </w:div>
        <w:div w:id="368336705">
          <w:marLeft w:val="0"/>
          <w:marRight w:val="0"/>
          <w:marTop w:val="0"/>
          <w:marBottom w:val="225"/>
          <w:divBdr>
            <w:top w:val="none" w:sz="0" w:space="0" w:color="auto"/>
            <w:left w:val="none" w:sz="0" w:space="0" w:color="auto"/>
            <w:bottom w:val="none" w:sz="0" w:space="0" w:color="auto"/>
            <w:right w:val="none" w:sz="0" w:space="0" w:color="auto"/>
          </w:divBdr>
        </w:div>
        <w:div w:id="1480657082">
          <w:marLeft w:val="0"/>
          <w:marRight w:val="0"/>
          <w:marTop w:val="0"/>
          <w:marBottom w:val="225"/>
          <w:divBdr>
            <w:top w:val="none" w:sz="0" w:space="0" w:color="auto"/>
            <w:left w:val="none" w:sz="0" w:space="0" w:color="auto"/>
            <w:bottom w:val="none" w:sz="0" w:space="0" w:color="auto"/>
            <w:right w:val="none" w:sz="0" w:space="0" w:color="auto"/>
          </w:divBdr>
        </w:div>
        <w:div w:id="1419327522">
          <w:marLeft w:val="0"/>
          <w:marRight w:val="0"/>
          <w:marTop w:val="0"/>
          <w:marBottom w:val="225"/>
          <w:divBdr>
            <w:top w:val="none" w:sz="0" w:space="0" w:color="auto"/>
            <w:left w:val="none" w:sz="0" w:space="0" w:color="auto"/>
            <w:bottom w:val="none" w:sz="0" w:space="0" w:color="auto"/>
            <w:right w:val="none" w:sz="0" w:space="0" w:color="auto"/>
          </w:divBdr>
        </w:div>
        <w:div w:id="2003459360">
          <w:marLeft w:val="0"/>
          <w:marRight w:val="0"/>
          <w:marTop w:val="300"/>
          <w:marBottom w:val="180"/>
          <w:divBdr>
            <w:top w:val="none" w:sz="0" w:space="0" w:color="auto"/>
            <w:left w:val="none" w:sz="0" w:space="0" w:color="auto"/>
            <w:bottom w:val="none" w:sz="0" w:space="0" w:color="auto"/>
            <w:right w:val="none" w:sz="0" w:space="0" w:color="auto"/>
          </w:divBdr>
        </w:div>
        <w:div w:id="887186755">
          <w:marLeft w:val="0"/>
          <w:marRight w:val="0"/>
          <w:marTop w:val="0"/>
          <w:marBottom w:val="225"/>
          <w:divBdr>
            <w:top w:val="none" w:sz="0" w:space="0" w:color="auto"/>
            <w:left w:val="none" w:sz="0" w:space="0" w:color="auto"/>
            <w:bottom w:val="none" w:sz="0" w:space="0" w:color="auto"/>
            <w:right w:val="none" w:sz="0" w:space="0" w:color="auto"/>
          </w:divBdr>
        </w:div>
        <w:div w:id="1768693223">
          <w:marLeft w:val="0"/>
          <w:marRight w:val="0"/>
          <w:marTop w:val="0"/>
          <w:marBottom w:val="225"/>
          <w:divBdr>
            <w:top w:val="none" w:sz="0" w:space="0" w:color="auto"/>
            <w:left w:val="none" w:sz="0" w:space="0" w:color="auto"/>
            <w:bottom w:val="none" w:sz="0" w:space="0" w:color="auto"/>
            <w:right w:val="none" w:sz="0" w:space="0" w:color="auto"/>
          </w:divBdr>
        </w:div>
        <w:div w:id="1245987904">
          <w:marLeft w:val="0"/>
          <w:marRight w:val="0"/>
          <w:marTop w:val="0"/>
          <w:marBottom w:val="225"/>
          <w:divBdr>
            <w:top w:val="none" w:sz="0" w:space="0" w:color="auto"/>
            <w:left w:val="none" w:sz="0" w:space="0" w:color="auto"/>
            <w:bottom w:val="none" w:sz="0" w:space="0" w:color="auto"/>
            <w:right w:val="none" w:sz="0" w:space="0" w:color="auto"/>
          </w:divBdr>
        </w:div>
        <w:div w:id="1772048505">
          <w:marLeft w:val="0"/>
          <w:marRight w:val="0"/>
          <w:marTop w:val="0"/>
          <w:marBottom w:val="225"/>
          <w:divBdr>
            <w:top w:val="none" w:sz="0" w:space="0" w:color="auto"/>
            <w:left w:val="none" w:sz="0" w:space="0" w:color="auto"/>
            <w:bottom w:val="none" w:sz="0" w:space="0" w:color="auto"/>
            <w:right w:val="none" w:sz="0" w:space="0" w:color="auto"/>
          </w:divBdr>
        </w:div>
        <w:div w:id="1316185121">
          <w:marLeft w:val="0"/>
          <w:marRight w:val="0"/>
          <w:marTop w:val="0"/>
          <w:marBottom w:val="225"/>
          <w:divBdr>
            <w:top w:val="none" w:sz="0" w:space="0" w:color="auto"/>
            <w:left w:val="none" w:sz="0" w:space="0" w:color="auto"/>
            <w:bottom w:val="none" w:sz="0" w:space="0" w:color="auto"/>
            <w:right w:val="none" w:sz="0" w:space="0" w:color="auto"/>
          </w:divBdr>
        </w:div>
        <w:div w:id="1777670754">
          <w:marLeft w:val="0"/>
          <w:marRight w:val="0"/>
          <w:marTop w:val="0"/>
          <w:marBottom w:val="225"/>
          <w:divBdr>
            <w:top w:val="none" w:sz="0" w:space="0" w:color="auto"/>
            <w:left w:val="none" w:sz="0" w:space="0" w:color="auto"/>
            <w:bottom w:val="none" w:sz="0" w:space="0" w:color="auto"/>
            <w:right w:val="none" w:sz="0" w:space="0" w:color="auto"/>
          </w:divBdr>
        </w:div>
        <w:div w:id="583884145">
          <w:marLeft w:val="0"/>
          <w:marRight w:val="0"/>
          <w:marTop w:val="0"/>
          <w:marBottom w:val="225"/>
          <w:divBdr>
            <w:top w:val="none" w:sz="0" w:space="0" w:color="auto"/>
            <w:left w:val="none" w:sz="0" w:space="0" w:color="auto"/>
            <w:bottom w:val="none" w:sz="0" w:space="0" w:color="auto"/>
            <w:right w:val="none" w:sz="0" w:space="0" w:color="auto"/>
          </w:divBdr>
        </w:div>
        <w:div w:id="1776435651">
          <w:marLeft w:val="0"/>
          <w:marRight w:val="0"/>
          <w:marTop w:val="0"/>
          <w:marBottom w:val="225"/>
          <w:divBdr>
            <w:top w:val="none" w:sz="0" w:space="0" w:color="auto"/>
            <w:left w:val="none" w:sz="0" w:space="0" w:color="auto"/>
            <w:bottom w:val="none" w:sz="0" w:space="0" w:color="auto"/>
            <w:right w:val="none" w:sz="0" w:space="0" w:color="auto"/>
          </w:divBdr>
        </w:div>
        <w:div w:id="2058704037">
          <w:marLeft w:val="0"/>
          <w:marRight w:val="0"/>
          <w:marTop w:val="0"/>
          <w:marBottom w:val="225"/>
          <w:divBdr>
            <w:top w:val="none" w:sz="0" w:space="0" w:color="auto"/>
            <w:left w:val="none" w:sz="0" w:space="0" w:color="auto"/>
            <w:bottom w:val="none" w:sz="0" w:space="0" w:color="auto"/>
            <w:right w:val="none" w:sz="0" w:space="0" w:color="auto"/>
          </w:divBdr>
        </w:div>
        <w:div w:id="1463696267">
          <w:marLeft w:val="0"/>
          <w:marRight w:val="0"/>
          <w:marTop w:val="0"/>
          <w:marBottom w:val="225"/>
          <w:divBdr>
            <w:top w:val="none" w:sz="0" w:space="0" w:color="auto"/>
            <w:left w:val="none" w:sz="0" w:space="0" w:color="auto"/>
            <w:bottom w:val="none" w:sz="0" w:space="0" w:color="auto"/>
            <w:right w:val="none" w:sz="0" w:space="0" w:color="auto"/>
          </w:divBdr>
        </w:div>
        <w:div w:id="1396784596">
          <w:marLeft w:val="0"/>
          <w:marRight w:val="0"/>
          <w:marTop w:val="0"/>
          <w:marBottom w:val="225"/>
          <w:divBdr>
            <w:top w:val="none" w:sz="0" w:space="0" w:color="auto"/>
            <w:left w:val="none" w:sz="0" w:space="0" w:color="auto"/>
            <w:bottom w:val="none" w:sz="0" w:space="0" w:color="auto"/>
            <w:right w:val="none" w:sz="0" w:space="0" w:color="auto"/>
          </w:divBdr>
        </w:div>
        <w:div w:id="99684080">
          <w:marLeft w:val="0"/>
          <w:marRight w:val="0"/>
          <w:marTop w:val="0"/>
          <w:marBottom w:val="225"/>
          <w:divBdr>
            <w:top w:val="none" w:sz="0" w:space="0" w:color="auto"/>
            <w:left w:val="none" w:sz="0" w:space="0" w:color="auto"/>
            <w:bottom w:val="none" w:sz="0" w:space="0" w:color="auto"/>
            <w:right w:val="none" w:sz="0" w:space="0" w:color="auto"/>
          </w:divBdr>
        </w:div>
        <w:div w:id="140318656">
          <w:marLeft w:val="0"/>
          <w:marRight w:val="0"/>
          <w:marTop w:val="0"/>
          <w:marBottom w:val="225"/>
          <w:divBdr>
            <w:top w:val="none" w:sz="0" w:space="0" w:color="auto"/>
            <w:left w:val="none" w:sz="0" w:space="0" w:color="auto"/>
            <w:bottom w:val="none" w:sz="0" w:space="0" w:color="auto"/>
            <w:right w:val="none" w:sz="0" w:space="0" w:color="auto"/>
          </w:divBdr>
        </w:div>
        <w:div w:id="889920115">
          <w:marLeft w:val="0"/>
          <w:marRight w:val="0"/>
          <w:marTop w:val="0"/>
          <w:marBottom w:val="225"/>
          <w:divBdr>
            <w:top w:val="none" w:sz="0" w:space="0" w:color="auto"/>
            <w:left w:val="none" w:sz="0" w:space="0" w:color="auto"/>
            <w:bottom w:val="none" w:sz="0" w:space="0" w:color="auto"/>
            <w:right w:val="none" w:sz="0" w:space="0" w:color="auto"/>
          </w:divBdr>
        </w:div>
        <w:div w:id="1213351206">
          <w:marLeft w:val="0"/>
          <w:marRight w:val="0"/>
          <w:marTop w:val="0"/>
          <w:marBottom w:val="225"/>
          <w:divBdr>
            <w:top w:val="none" w:sz="0" w:space="0" w:color="auto"/>
            <w:left w:val="none" w:sz="0" w:space="0" w:color="auto"/>
            <w:bottom w:val="none" w:sz="0" w:space="0" w:color="auto"/>
            <w:right w:val="none" w:sz="0" w:space="0" w:color="auto"/>
          </w:divBdr>
        </w:div>
        <w:div w:id="1387291249">
          <w:marLeft w:val="0"/>
          <w:marRight w:val="0"/>
          <w:marTop w:val="0"/>
          <w:marBottom w:val="225"/>
          <w:divBdr>
            <w:top w:val="none" w:sz="0" w:space="0" w:color="auto"/>
            <w:left w:val="none" w:sz="0" w:space="0" w:color="auto"/>
            <w:bottom w:val="none" w:sz="0" w:space="0" w:color="auto"/>
            <w:right w:val="none" w:sz="0" w:space="0" w:color="auto"/>
          </w:divBdr>
        </w:div>
        <w:div w:id="546718862">
          <w:marLeft w:val="0"/>
          <w:marRight w:val="0"/>
          <w:marTop w:val="0"/>
          <w:marBottom w:val="225"/>
          <w:divBdr>
            <w:top w:val="none" w:sz="0" w:space="0" w:color="auto"/>
            <w:left w:val="none" w:sz="0" w:space="0" w:color="auto"/>
            <w:bottom w:val="none" w:sz="0" w:space="0" w:color="auto"/>
            <w:right w:val="none" w:sz="0" w:space="0" w:color="auto"/>
          </w:divBdr>
        </w:div>
        <w:div w:id="433329524">
          <w:marLeft w:val="0"/>
          <w:marRight w:val="0"/>
          <w:marTop w:val="0"/>
          <w:marBottom w:val="225"/>
          <w:divBdr>
            <w:top w:val="none" w:sz="0" w:space="0" w:color="auto"/>
            <w:left w:val="none" w:sz="0" w:space="0" w:color="auto"/>
            <w:bottom w:val="none" w:sz="0" w:space="0" w:color="auto"/>
            <w:right w:val="none" w:sz="0" w:space="0" w:color="auto"/>
          </w:divBdr>
        </w:div>
        <w:div w:id="196085544">
          <w:marLeft w:val="0"/>
          <w:marRight w:val="0"/>
          <w:marTop w:val="0"/>
          <w:marBottom w:val="225"/>
          <w:divBdr>
            <w:top w:val="none" w:sz="0" w:space="0" w:color="auto"/>
            <w:left w:val="none" w:sz="0" w:space="0" w:color="auto"/>
            <w:bottom w:val="none" w:sz="0" w:space="0" w:color="auto"/>
            <w:right w:val="none" w:sz="0" w:space="0" w:color="auto"/>
          </w:divBdr>
        </w:div>
        <w:div w:id="169874951">
          <w:marLeft w:val="0"/>
          <w:marRight w:val="0"/>
          <w:marTop w:val="0"/>
          <w:marBottom w:val="225"/>
          <w:divBdr>
            <w:top w:val="none" w:sz="0" w:space="0" w:color="auto"/>
            <w:left w:val="none" w:sz="0" w:space="0" w:color="auto"/>
            <w:bottom w:val="none" w:sz="0" w:space="0" w:color="auto"/>
            <w:right w:val="none" w:sz="0" w:space="0" w:color="auto"/>
          </w:divBdr>
        </w:div>
        <w:div w:id="102069885">
          <w:marLeft w:val="0"/>
          <w:marRight w:val="0"/>
          <w:marTop w:val="0"/>
          <w:marBottom w:val="225"/>
          <w:divBdr>
            <w:top w:val="none" w:sz="0" w:space="0" w:color="auto"/>
            <w:left w:val="none" w:sz="0" w:space="0" w:color="auto"/>
            <w:bottom w:val="none" w:sz="0" w:space="0" w:color="auto"/>
            <w:right w:val="none" w:sz="0" w:space="0" w:color="auto"/>
          </w:divBdr>
        </w:div>
        <w:div w:id="1276399528">
          <w:marLeft w:val="0"/>
          <w:marRight w:val="0"/>
          <w:marTop w:val="0"/>
          <w:marBottom w:val="225"/>
          <w:divBdr>
            <w:top w:val="none" w:sz="0" w:space="0" w:color="auto"/>
            <w:left w:val="none" w:sz="0" w:space="0" w:color="auto"/>
            <w:bottom w:val="none" w:sz="0" w:space="0" w:color="auto"/>
            <w:right w:val="none" w:sz="0" w:space="0" w:color="auto"/>
          </w:divBdr>
        </w:div>
        <w:div w:id="307058377">
          <w:marLeft w:val="0"/>
          <w:marRight w:val="0"/>
          <w:marTop w:val="0"/>
          <w:marBottom w:val="225"/>
          <w:divBdr>
            <w:top w:val="none" w:sz="0" w:space="0" w:color="auto"/>
            <w:left w:val="none" w:sz="0" w:space="0" w:color="auto"/>
            <w:bottom w:val="none" w:sz="0" w:space="0" w:color="auto"/>
            <w:right w:val="none" w:sz="0" w:space="0" w:color="auto"/>
          </w:divBdr>
        </w:div>
        <w:div w:id="2099861512">
          <w:marLeft w:val="0"/>
          <w:marRight w:val="0"/>
          <w:marTop w:val="0"/>
          <w:marBottom w:val="225"/>
          <w:divBdr>
            <w:top w:val="none" w:sz="0" w:space="0" w:color="auto"/>
            <w:left w:val="none" w:sz="0" w:space="0" w:color="auto"/>
            <w:bottom w:val="none" w:sz="0" w:space="0" w:color="auto"/>
            <w:right w:val="none" w:sz="0" w:space="0" w:color="auto"/>
          </w:divBdr>
        </w:div>
        <w:div w:id="1107699471">
          <w:marLeft w:val="0"/>
          <w:marRight w:val="0"/>
          <w:marTop w:val="0"/>
          <w:marBottom w:val="225"/>
          <w:divBdr>
            <w:top w:val="none" w:sz="0" w:space="0" w:color="auto"/>
            <w:left w:val="none" w:sz="0" w:space="0" w:color="auto"/>
            <w:bottom w:val="none" w:sz="0" w:space="0" w:color="auto"/>
            <w:right w:val="none" w:sz="0" w:space="0" w:color="auto"/>
          </w:divBdr>
        </w:div>
        <w:div w:id="2058427363">
          <w:marLeft w:val="0"/>
          <w:marRight w:val="0"/>
          <w:marTop w:val="0"/>
          <w:marBottom w:val="225"/>
          <w:divBdr>
            <w:top w:val="none" w:sz="0" w:space="0" w:color="auto"/>
            <w:left w:val="none" w:sz="0" w:space="0" w:color="auto"/>
            <w:bottom w:val="none" w:sz="0" w:space="0" w:color="auto"/>
            <w:right w:val="none" w:sz="0" w:space="0" w:color="auto"/>
          </w:divBdr>
        </w:div>
        <w:div w:id="1447506817">
          <w:marLeft w:val="0"/>
          <w:marRight w:val="0"/>
          <w:marTop w:val="0"/>
          <w:marBottom w:val="225"/>
          <w:divBdr>
            <w:top w:val="none" w:sz="0" w:space="0" w:color="auto"/>
            <w:left w:val="none" w:sz="0" w:space="0" w:color="auto"/>
            <w:bottom w:val="none" w:sz="0" w:space="0" w:color="auto"/>
            <w:right w:val="none" w:sz="0" w:space="0" w:color="auto"/>
          </w:divBdr>
        </w:div>
        <w:div w:id="1644038153">
          <w:marLeft w:val="0"/>
          <w:marRight w:val="0"/>
          <w:marTop w:val="0"/>
          <w:marBottom w:val="225"/>
          <w:divBdr>
            <w:top w:val="none" w:sz="0" w:space="0" w:color="auto"/>
            <w:left w:val="none" w:sz="0" w:space="0" w:color="auto"/>
            <w:bottom w:val="none" w:sz="0" w:space="0" w:color="auto"/>
            <w:right w:val="none" w:sz="0" w:space="0" w:color="auto"/>
          </w:divBdr>
        </w:div>
        <w:div w:id="1463305243">
          <w:marLeft w:val="0"/>
          <w:marRight w:val="0"/>
          <w:marTop w:val="0"/>
          <w:marBottom w:val="225"/>
          <w:divBdr>
            <w:top w:val="none" w:sz="0" w:space="0" w:color="auto"/>
            <w:left w:val="none" w:sz="0" w:space="0" w:color="auto"/>
            <w:bottom w:val="none" w:sz="0" w:space="0" w:color="auto"/>
            <w:right w:val="none" w:sz="0" w:space="0" w:color="auto"/>
          </w:divBdr>
        </w:div>
        <w:div w:id="1451050153">
          <w:marLeft w:val="0"/>
          <w:marRight w:val="0"/>
          <w:marTop w:val="0"/>
          <w:marBottom w:val="225"/>
          <w:divBdr>
            <w:top w:val="none" w:sz="0" w:space="0" w:color="auto"/>
            <w:left w:val="none" w:sz="0" w:space="0" w:color="auto"/>
            <w:bottom w:val="none" w:sz="0" w:space="0" w:color="auto"/>
            <w:right w:val="none" w:sz="0" w:space="0" w:color="auto"/>
          </w:divBdr>
        </w:div>
        <w:div w:id="309600299">
          <w:marLeft w:val="0"/>
          <w:marRight w:val="0"/>
          <w:marTop w:val="0"/>
          <w:marBottom w:val="225"/>
          <w:divBdr>
            <w:top w:val="none" w:sz="0" w:space="0" w:color="auto"/>
            <w:left w:val="none" w:sz="0" w:space="0" w:color="auto"/>
            <w:bottom w:val="none" w:sz="0" w:space="0" w:color="auto"/>
            <w:right w:val="none" w:sz="0" w:space="0" w:color="auto"/>
          </w:divBdr>
        </w:div>
        <w:div w:id="887112804">
          <w:marLeft w:val="0"/>
          <w:marRight w:val="0"/>
          <w:marTop w:val="0"/>
          <w:marBottom w:val="225"/>
          <w:divBdr>
            <w:top w:val="none" w:sz="0" w:space="0" w:color="auto"/>
            <w:left w:val="none" w:sz="0" w:space="0" w:color="auto"/>
            <w:bottom w:val="none" w:sz="0" w:space="0" w:color="auto"/>
            <w:right w:val="none" w:sz="0" w:space="0" w:color="auto"/>
          </w:divBdr>
        </w:div>
        <w:div w:id="1222667953">
          <w:marLeft w:val="0"/>
          <w:marRight w:val="0"/>
          <w:marTop w:val="0"/>
          <w:marBottom w:val="225"/>
          <w:divBdr>
            <w:top w:val="none" w:sz="0" w:space="0" w:color="auto"/>
            <w:left w:val="none" w:sz="0" w:space="0" w:color="auto"/>
            <w:bottom w:val="none" w:sz="0" w:space="0" w:color="auto"/>
            <w:right w:val="none" w:sz="0" w:space="0" w:color="auto"/>
          </w:divBdr>
        </w:div>
        <w:div w:id="902763049">
          <w:marLeft w:val="0"/>
          <w:marRight w:val="0"/>
          <w:marTop w:val="0"/>
          <w:marBottom w:val="225"/>
          <w:divBdr>
            <w:top w:val="none" w:sz="0" w:space="0" w:color="auto"/>
            <w:left w:val="none" w:sz="0" w:space="0" w:color="auto"/>
            <w:bottom w:val="none" w:sz="0" w:space="0" w:color="auto"/>
            <w:right w:val="none" w:sz="0" w:space="0" w:color="auto"/>
          </w:divBdr>
        </w:div>
        <w:div w:id="968441642">
          <w:marLeft w:val="0"/>
          <w:marRight w:val="0"/>
          <w:marTop w:val="0"/>
          <w:marBottom w:val="225"/>
          <w:divBdr>
            <w:top w:val="none" w:sz="0" w:space="0" w:color="auto"/>
            <w:left w:val="none" w:sz="0" w:space="0" w:color="auto"/>
            <w:bottom w:val="none" w:sz="0" w:space="0" w:color="auto"/>
            <w:right w:val="none" w:sz="0" w:space="0" w:color="auto"/>
          </w:divBdr>
        </w:div>
        <w:div w:id="1307852374">
          <w:marLeft w:val="0"/>
          <w:marRight w:val="0"/>
          <w:marTop w:val="0"/>
          <w:marBottom w:val="225"/>
          <w:divBdr>
            <w:top w:val="none" w:sz="0" w:space="0" w:color="auto"/>
            <w:left w:val="none" w:sz="0" w:space="0" w:color="auto"/>
            <w:bottom w:val="none" w:sz="0" w:space="0" w:color="auto"/>
            <w:right w:val="none" w:sz="0" w:space="0" w:color="auto"/>
          </w:divBdr>
        </w:div>
        <w:div w:id="2139448005">
          <w:marLeft w:val="0"/>
          <w:marRight w:val="0"/>
          <w:marTop w:val="0"/>
          <w:marBottom w:val="225"/>
          <w:divBdr>
            <w:top w:val="none" w:sz="0" w:space="0" w:color="auto"/>
            <w:left w:val="none" w:sz="0" w:space="0" w:color="auto"/>
            <w:bottom w:val="none" w:sz="0" w:space="0" w:color="auto"/>
            <w:right w:val="none" w:sz="0" w:space="0" w:color="auto"/>
          </w:divBdr>
        </w:div>
        <w:div w:id="1438059840">
          <w:marLeft w:val="0"/>
          <w:marRight w:val="0"/>
          <w:marTop w:val="0"/>
          <w:marBottom w:val="225"/>
          <w:divBdr>
            <w:top w:val="none" w:sz="0" w:space="0" w:color="auto"/>
            <w:left w:val="none" w:sz="0" w:space="0" w:color="auto"/>
            <w:bottom w:val="none" w:sz="0" w:space="0" w:color="auto"/>
            <w:right w:val="none" w:sz="0" w:space="0" w:color="auto"/>
          </w:divBdr>
        </w:div>
        <w:div w:id="1627274993">
          <w:marLeft w:val="0"/>
          <w:marRight w:val="0"/>
          <w:marTop w:val="0"/>
          <w:marBottom w:val="225"/>
          <w:divBdr>
            <w:top w:val="none" w:sz="0" w:space="0" w:color="auto"/>
            <w:left w:val="none" w:sz="0" w:space="0" w:color="auto"/>
            <w:bottom w:val="none" w:sz="0" w:space="0" w:color="auto"/>
            <w:right w:val="none" w:sz="0" w:space="0" w:color="auto"/>
          </w:divBdr>
        </w:div>
        <w:div w:id="1013069001">
          <w:marLeft w:val="0"/>
          <w:marRight w:val="0"/>
          <w:marTop w:val="0"/>
          <w:marBottom w:val="225"/>
          <w:divBdr>
            <w:top w:val="none" w:sz="0" w:space="0" w:color="auto"/>
            <w:left w:val="none" w:sz="0" w:space="0" w:color="auto"/>
            <w:bottom w:val="none" w:sz="0" w:space="0" w:color="auto"/>
            <w:right w:val="none" w:sz="0" w:space="0" w:color="auto"/>
          </w:divBdr>
        </w:div>
        <w:div w:id="583270973">
          <w:marLeft w:val="0"/>
          <w:marRight w:val="0"/>
          <w:marTop w:val="0"/>
          <w:marBottom w:val="225"/>
          <w:divBdr>
            <w:top w:val="none" w:sz="0" w:space="0" w:color="auto"/>
            <w:left w:val="none" w:sz="0" w:space="0" w:color="auto"/>
            <w:bottom w:val="none" w:sz="0" w:space="0" w:color="auto"/>
            <w:right w:val="none" w:sz="0" w:space="0" w:color="auto"/>
          </w:divBdr>
        </w:div>
        <w:div w:id="1485008843">
          <w:marLeft w:val="0"/>
          <w:marRight w:val="0"/>
          <w:marTop w:val="0"/>
          <w:marBottom w:val="225"/>
          <w:divBdr>
            <w:top w:val="none" w:sz="0" w:space="0" w:color="auto"/>
            <w:left w:val="none" w:sz="0" w:space="0" w:color="auto"/>
            <w:bottom w:val="none" w:sz="0" w:space="0" w:color="auto"/>
            <w:right w:val="none" w:sz="0" w:space="0" w:color="auto"/>
          </w:divBdr>
        </w:div>
        <w:div w:id="1672754938">
          <w:marLeft w:val="0"/>
          <w:marRight w:val="0"/>
          <w:marTop w:val="0"/>
          <w:marBottom w:val="225"/>
          <w:divBdr>
            <w:top w:val="none" w:sz="0" w:space="0" w:color="auto"/>
            <w:left w:val="none" w:sz="0" w:space="0" w:color="auto"/>
            <w:bottom w:val="none" w:sz="0" w:space="0" w:color="auto"/>
            <w:right w:val="none" w:sz="0" w:space="0" w:color="auto"/>
          </w:divBdr>
        </w:div>
        <w:div w:id="742027454">
          <w:marLeft w:val="0"/>
          <w:marRight w:val="0"/>
          <w:marTop w:val="0"/>
          <w:marBottom w:val="225"/>
          <w:divBdr>
            <w:top w:val="none" w:sz="0" w:space="0" w:color="auto"/>
            <w:left w:val="none" w:sz="0" w:space="0" w:color="auto"/>
            <w:bottom w:val="none" w:sz="0" w:space="0" w:color="auto"/>
            <w:right w:val="none" w:sz="0" w:space="0" w:color="auto"/>
          </w:divBdr>
        </w:div>
        <w:div w:id="1311903032">
          <w:marLeft w:val="0"/>
          <w:marRight w:val="0"/>
          <w:marTop w:val="0"/>
          <w:marBottom w:val="225"/>
          <w:divBdr>
            <w:top w:val="none" w:sz="0" w:space="0" w:color="auto"/>
            <w:left w:val="none" w:sz="0" w:space="0" w:color="auto"/>
            <w:bottom w:val="none" w:sz="0" w:space="0" w:color="auto"/>
            <w:right w:val="none" w:sz="0" w:space="0" w:color="auto"/>
          </w:divBdr>
        </w:div>
        <w:div w:id="1000235407">
          <w:marLeft w:val="0"/>
          <w:marRight w:val="0"/>
          <w:marTop w:val="0"/>
          <w:marBottom w:val="225"/>
          <w:divBdr>
            <w:top w:val="none" w:sz="0" w:space="0" w:color="auto"/>
            <w:left w:val="none" w:sz="0" w:space="0" w:color="auto"/>
            <w:bottom w:val="none" w:sz="0" w:space="0" w:color="auto"/>
            <w:right w:val="none" w:sz="0" w:space="0" w:color="auto"/>
          </w:divBdr>
        </w:div>
        <w:div w:id="1429932808">
          <w:marLeft w:val="0"/>
          <w:marRight w:val="0"/>
          <w:marTop w:val="0"/>
          <w:marBottom w:val="225"/>
          <w:divBdr>
            <w:top w:val="none" w:sz="0" w:space="0" w:color="auto"/>
            <w:left w:val="none" w:sz="0" w:space="0" w:color="auto"/>
            <w:bottom w:val="none" w:sz="0" w:space="0" w:color="auto"/>
            <w:right w:val="none" w:sz="0" w:space="0" w:color="auto"/>
          </w:divBdr>
        </w:div>
        <w:div w:id="1183663860">
          <w:marLeft w:val="0"/>
          <w:marRight w:val="0"/>
          <w:marTop w:val="300"/>
          <w:marBottom w:val="180"/>
          <w:divBdr>
            <w:top w:val="none" w:sz="0" w:space="0" w:color="auto"/>
            <w:left w:val="none" w:sz="0" w:space="0" w:color="auto"/>
            <w:bottom w:val="none" w:sz="0" w:space="0" w:color="auto"/>
            <w:right w:val="none" w:sz="0" w:space="0" w:color="auto"/>
          </w:divBdr>
        </w:div>
        <w:div w:id="482428184">
          <w:marLeft w:val="0"/>
          <w:marRight w:val="0"/>
          <w:marTop w:val="0"/>
          <w:marBottom w:val="225"/>
          <w:divBdr>
            <w:top w:val="none" w:sz="0" w:space="0" w:color="auto"/>
            <w:left w:val="none" w:sz="0" w:space="0" w:color="auto"/>
            <w:bottom w:val="none" w:sz="0" w:space="0" w:color="auto"/>
            <w:right w:val="none" w:sz="0" w:space="0" w:color="auto"/>
          </w:divBdr>
        </w:div>
        <w:div w:id="1476027323">
          <w:marLeft w:val="0"/>
          <w:marRight w:val="0"/>
          <w:marTop w:val="0"/>
          <w:marBottom w:val="225"/>
          <w:divBdr>
            <w:top w:val="none" w:sz="0" w:space="0" w:color="auto"/>
            <w:left w:val="none" w:sz="0" w:space="0" w:color="auto"/>
            <w:bottom w:val="none" w:sz="0" w:space="0" w:color="auto"/>
            <w:right w:val="none" w:sz="0" w:space="0" w:color="auto"/>
          </w:divBdr>
        </w:div>
        <w:div w:id="435055038">
          <w:marLeft w:val="0"/>
          <w:marRight w:val="0"/>
          <w:marTop w:val="0"/>
          <w:marBottom w:val="225"/>
          <w:divBdr>
            <w:top w:val="none" w:sz="0" w:space="0" w:color="auto"/>
            <w:left w:val="none" w:sz="0" w:space="0" w:color="auto"/>
            <w:bottom w:val="none" w:sz="0" w:space="0" w:color="auto"/>
            <w:right w:val="none" w:sz="0" w:space="0" w:color="auto"/>
          </w:divBdr>
        </w:div>
        <w:div w:id="1444614403">
          <w:marLeft w:val="0"/>
          <w:marRight w:val="0"/>
          <w:marTop w:val="0"/>
          <w:marBottom w:val="225"/>
          <w:divBdr>
            <w:top w:val="none" w:sz="0" w:space="0" w:color="auto"/>
            <w:left w:val="none" w:sz="0" w:space="0" w:color="auto"/>
            <w:bottom w:val="none" w:sz="0" w:space="0" w:color="auto"/>
            <w:right w:val="none" w:sz="0" w:space="0" w:color="auto"/>
          </w:divBdr>
        </w:div>
        <w:div w:id="447967058">
          <w:marLeft w:val="0"/>
          <w:marRight w:val="0"/>
          <w:marTop w:val="0"/>
          <w:marBottom w:val="225"/>
          <w:divBdr>
            <w:top w:val="none" w:sz="0" w:space="0" w:color="auto"/>
            <w:left w:val="none" w:sz="0" w:space="0" w:color="auto"/>
            <w:bottom w:val="none" w:sz="0" w:space="0" w:color="auto"/>
            <w:right w:val="none" w:sz="0" w:space="0" w:color="auto"/>
          </w:divBdr>
        </w:div>
        <w:div w:id="1061103206">
          <w:marLeft w:val="0"/>
          <w:marRight w:val="0"/>
          <w:marTop w:val="0"/>
          <w:marBottom w:val="225"/>
          <w:divBdr>
            <w:top w:val="none" w:sz="0" w:space="0" w:color="auto"/>
            <w:left w:val="none" w:sz="0" w:space="0" w:color="auto"/>
            <w:bottom w:val="none" w:sz="0" w:space="0" w:color="auto"/>
            <w:right w:val="none" w:sz="0" w:space="0" w:color="auto"/>
          </w:divBdr>
        </w:div>
        <w:div w:id="1005401115">
          <w:marLeft w:val="0"/>
          <w:marRight w:val="0"/>
          <w:marTop w:val="0"/>
          <w:marBottom w:val="225"/>
          <w:divBdr>
            <w:top w:val="none" w:sz="0" w:space="0" w:color="auto"/>
            <w:left w:val="none" w:sz="0" w:space="0" w:color="auto"/>
            <w:bottom w:val="none" w:sz="0" w:space="0" w:color="auto"/>
            <w:right w:val="none" w:sz="0" w:space="0" w:color="auto"/>
          </w:divBdr>
        </w:div>
        <w:div w:id="103619977">
          <w:marLeft w:val="0"/>
          <w:marRight w:val="0"/>
          <w:marTop w:val="0"/>
          <w:marBottom w:val="225"/>
          <w:divBdr>
            <w:top w:val="none" w:sz="0" w:space="0" w:color="auto"/>
            <w:left w:val="none" w:sz="0" w:space="0" w:color="auto"/>
            <w:bottom w:val="none" w:sz="0" w:space="0" w:color="auto"/>
            <w:right w:val="none" w:sz="0" w:space="0" w:color="auto"/>
          </w:divBdr>
        </w:div>
        <w:div w:id="709644936">
          <w:marLeft w:val="0"/>
          <w:marRight w:val="0"/>
          <w:marTop w:val="0"/>
          <w:marBottom w:val="225"/>
          <w:divBdr>
            <w:top w:val="none" w:sz="0" w:space="0" w:color="auto"/>
            <w:left w:val="none" w:sz="0" w:space="0" w:color="auto"/>
            <w:bottom w:val="none" w:sz="0" w:space="0" w:color="auto"/>
            <w:right w:val="none" w:sz="0" w:space="0" w:color="auto"/>
          </w:divBdr>
        </w:div>
        <w:div w:id="1550142996">
          <w:marLeft w:val="0"/>
          <w:marRight w:val="0"/>
          <w:marTop w:val="0"/>
          <w:marBottom w:val="225"/>
          <w:divBdr>
            <w:top w:val="none" w:sz="0" w:space="0" w:color="auto"/>
            <w:left w:val="none" w:sz="0" w:space="0" w:color="auto"/>
            <w:bottom w:val="none" w:sz="0" w:space="0" w:color="auto"/>
            <w:right w:val="none" w:sz="0" w:space="0" w:color="auto"/>
          </w:divBdr>
        </w:div>
        <w:div w:id="1989436687">
          <w:marLeft w:val="0"/>
          <w:marRight w:val="0"/>
          <w:marTop w:val="0"/>
          <w:marBottom w:val="225"/>
          <w:divBdr>
            <w:top w:val="none" w:sz="0" w:space="0" w:color="auto"/>
            <w:left w:val="none" w:sz="0" w:space="0" w:color="auto"/>
            <w:bottom w:val="none" w:sz="0" w:space="0" w:color="auto"/>
            <w:right w:val="none" w:sz="0" w:space="0" w:color="auto"/>
          </w:divBdr>
        </w:div>
        <w:div w:id="300425735">
          <w:marLeft w:val="0"/>
          <w:marRight w:val="0"/>
          <w:marTop w:val="0"/>
          <w:marBottom w:val="225"/>
          <w:divBdr>
            <w:top w:val="none" w:sz="0" w:space="0" w:color="auto"/>
            <w:left w:val="none" w:sz="0" w:space="0" w:color="auto"/>
            <w:bottom w:val="none" w:sz="0" w:space="0" w:color="auto"/>
            <w:right w:val="none" w:sz="0" w:space="0" w:color="auto"/>
          </w:divBdr>
        </w:div>
        <w:div w:id="2016180828">
          <w:marLeft w:val="0"/>
          <w:marRight w:val="0"/>
          <w:marTop w:val="0"/>
          <w:marBottom w:val="225"/>
          <w:divBdr>
            <w:top w:val="none" w:sz="0" w:space="0" w:color="auto"/>
            <w:left w:val="none" w:sz="0" w:space="0" w:color="auto"/>
            <w:bottom w:val="none" w:sz="0" w:space="0" w:color="auto"/>
            <w:right w:val="none" w:sz="0" w:space="0" w:color="auto"/>
          </w:divBdr>
        </w:div>
        <w:div w:id="968170570">
          <w:marLeft w:val="0"/>
          <w:marRight w:val="0"/>
          <w:marTop w:val="0"/>
          <w:marBottom w:val="225"/>
          <w:divBdr>
            <w:top w:val="none" w:sz="0" w:space="0" w:color="auto"/>
            <w:left w:val="none" w:sz="0" w:space="0" w:color="auto"/>
            <w:bottom w:val="none" w:sz="0" w:space="0" w:color="auto"/>
            <w:right w:val="none" w:sz="0" w:space="0" w:color="auto"/>
          </w:divBdr>
        </w:div>
        <w:div w:id="1246188827">
          <w:marLeft w:val="0"/>
          <w:marRight w:val="0"/>
          <w:marTop w:val="0"/>
          <w:marBottom w:val="225"/>
          <w:divBdr>
            <w:top w:val="none" w:sz="0" w:space="0" w:color="auto"/>
            <w:left w:val="none" w:sz="0" w:space="0" w:color="auto"/>
            <w:bottom w:val="none" w:sz="0" w:space="0" w:color="auto"/>
            <w:right w:val="none" w:sz="0" w:space="0" w:color="auto"/>
          </w:divBdr>
        </w:div>
        <w:div w:id="514732245">
          <w:marLeft w:val="0"/>
          <w:marRight w:val="0"/>
          <w:marTop w:val="0"/>
          <w:marBottom w:val="225"/>
          <w:divBdr>
            <w:top w:val="none" w:sz="0" w:space="0" w:color="auto"/>
            <w:left w:val="none" w:sz="0" w:space="0" w:color="auto"/>
            <w:bottom w:val="none" w:sz="0" w:space="0" w:color="auto"/>
            <w:right w:val="none" w:sz="0" w:space="0" w:color="auto"/>
          </w:divBdr>
        </w:div>
        <w:div w:id="1946813279">
          <w:marLeft w:val="0"/>
          <w:marRight w:val="0"/>
          <w:marTop w:val="0"/>
          <w:marBottom w:val="225"/>
          <w:divBdr>
            <w:top w:val="none" w:sz="0" w:space="0" w:color="auto"/>
            <w:left w:val="none" w:sz="0" w:space="0" w:color="auto"/>
            <w:bottom w:val="none" w:sz="0" w:space="0" w:color="auto"/>
            <w:right w:val="none" w:sz="0" w:space="0" w:color="auto"/>
          </w:divBdr>
        </w:div>
        <w:div w:id="1505245329">
          <w:marLeft w:val="0"/>
          <w:marRight w:val="0"/>
          <w:marTop w:val="0"/>
          <w:marBottom w:val="225"/>
          <w:divBdr>
            <w:top w:val="none" w:sz="0" w:space="0" w:color="auto"/>
            <w:left w:val="none" w:sz="0" w:space="0" w:color="auto"/>
            <w:bottom w:val="none" w:sz="0" w:space="0" w:color="auto"/>
            <w:right w:val="none" w:sz="0" w:space="0" w:color="auto"/>
          </w:divBdr>
        </w:div>
        <w:div w:id="998265629">
          <w:marLeft w:val="0"/>
          <w:marRight w:val="0"/>
          <w:marTop w:val="0"/>
          <w:marBottom w:val="225"/>
          <w:divBdr>
            <w:top w:val="none" w:sz="0" w:space="0" w:color="auto"/>
            <w:left w:val="none" w:sz="0" w:space="0" w:color="auto"/>
            <w:bottom w:val="none" w:sz="0" w:space="0" w:color="auto"/>
            <w:right w:val="none" w:sz="0" w:space="0" w:color="auto"/>
          </w:divBdr>
        </w:div>
        <w:div w:id="805314169">
          <w:marLeft w:val="0"/>
          <w:marRight w:val="0"/>
          <w:marTop w:val="0"/>
          <w:marBottom w:val="225"/>
          <w:divBdr>
            <w:top w:val="none" w:sz="0" w:space="0" w:color="auto"/>
            <w:left w:val="none" w:sz="0" w:space="0" w:color="auto"/>
            <w:bottom w:val="none" w:sz="0" w:space="0" w:color="auto"/>
            <w:right w:val="none" w:sz="0" w:space="0" w:color="auto"/>
          </w:divBdr>
        </w:div>
        <w:div w:id="318778032">
          <w:marLeft w:val="0"/>
          <w:marRight w:val="0"/>
          <w:marTop w:val="0"/>
          <w:marBottom w:val="225"/>
          <w:divBdr>
            <w:top w:val="none" w:sz="0" w:space="0" w:color="auto"/>
            <w:left w:val="none" w:sz="0" w:space="0" w:color="auto"/>
            <w:bottom w:val="none" w:sz="0" w:space="0" w:color="auto"/>
            <w:right w:val="none" w:sz="0" w:space="0" w:color="auto"/>
          </w:divBdr>
        </w:div>
        <w:div w:id="645672175">
          <w:marLeft w:val="0"/>
          <w:marRight w:val="0"/>
          <w:marTop w:val="0"/>
          <w:marBottom w:val="225"/>
          <w:divBdr>
            <w:top w:val="none" w:sz="0" w:space="0" w:color="auto"/>
            <w:left w:val="none" w:sz="0" w:space="0" w:color="auto"/>
            <w:bottom w:val="none" w:sz="0" w:space="0" w:color="auto"/>
            <w:right w:val="none" w:sz="0" w:space="0" w:color="auto"/>
          </w:divBdr>
        </w:div>
        <w:div w:id="1880821211">
          <w:marLeft w:val="0"/>
          <w:marRight w:val="0"/>
          <w:marTop w:val="0"/>
          <w:marBottom w:val="225"/>
          <w:divBdr>
            <w:top w:val="none" w:sz="0" w:space="0" w:color="auto"/>
            <w:left w:val="none" w:sz="0" w:space="0" w:color="auto"/>
            <w:bottom w:val="none" w:sz="0" w:space="0" w:color="auto"/>
            <w:right w:val="none" w:sz="0" w:space="0" w:color="auto"/>
          </w:divBdr>
        </w:div>
        <w:div w:id="287592077">
          <w:marLeft w:val="0"/>
          <w:marRight w:val="0"/>
          <w:marTop w:val="0"/>
          <w:marBottom w:val="225"/>
          <w:divBdr>
            <w:top w:val="none" w:sz="0" w:space="0" w:color="auto"/>
            <w:left w:val="none" w:sz="0" w:space="0" w:color="auto"/>
            <w:bottom w:val="none" w:sz="0" w:space="0" w:color="auto"/>
            <w:right w:val="none" w:sz="0" w:space="0" w:color="auto"/>
          </w:divBdr>
        </w:div>
        <w:div w:id="193733939">
          <w:marLeft w:val="0"/>
          <w:marRight w:val="0"/>
          <w:marTop w:val="0"/>
          <w:marBottom w:val="225"/>
          <w:divBdr>
            <w:top w:val="none" w:sz="0" w:space="0" w:color="auto"/>
            <w:left w:val="none" w:sz="0" w:space="0" w:color="auto"/>
            <w:bottom w:val="none" w:sz="0" w:space="0" w:color="auto"/>
            <w:right w:val="none" w:sz="0" w:space="0" w:color="auto"/>
          </w:divBdr>
        </w:div>
        <w:div w:id="360665067">
          <w:marLeft w:val="0"/>
          <w:marRight w:val="0"/>
          <w:marTop w:val="0"/>
          <w:marBottom w:val="225"/>
          <w:divBdr>
            <w:top w:val="none" w:sz="0" w:space="0" w:color="auto"/>
            <w:left w:val="none" w:sz="0" w:space="0" w:color="auto"/>
            <w:bottom w:val="none" w:sz="0" w:space="0" w:color="auto"/>
            <w:right w:val="none" w:sz="0" w:space="0" w:color="auto"/>
          </w:divBdr>
        </w:div>
        <w:div w:id="355230220">
          <w:marLeft w:val="0"/>
          <w:marRight w:val="0"/>
          <w:marTop w:val="0"/>
          <w:marBottom w:val="225"/>
          <w:divBdr>
            <w:top w:val="none" w:sz="0" w:space="0" w:color="auto"/>
            <w:left w:val="none" w:sz="0" w:space="0" w:color="auto"/>
            <w:bottom w:val="none" w:sz="0" w:space="0" w:color="auto"/>
            <w:right w:val="none" w:sz="0" w:space="0" w:color="auto"/>
          </w:divBdr>
        </w:div>
        <w:div w:id="357856991">
          <w:marLeft w:val="0"/>
          <w:marRight w:val="0"/>
          <w:marTop w:val="0"/>
          <w:marBottom w:val="225"/>
          <w:divBdr>
            <w:top w:val="none" w:sz="0" w:space="0" w:color="auto"/>
            <w:left w:val="none" w:sz="0" w:space="0" w:color="auto"/>
            <w:bottom w:val="none" w:sz="0" w:space="0" w:color="auto"/>
            <w:right w:val="none" w:sz="0" w:space="0" w:color="auto"/>
          </w:divBdr>
        </w:div>
        <w:div w:id="2083748756">
          <w:marLeft w:val="0"/>
          <w:marRight w:val="0"/>
          <w:marTop w:val="0"/>
          <w:marBottom w:val="225"/>
          <w:divBdr>
            <w:top w:val="none" w:sz="0" w:space="0" w:color="auto"/>
            <w:left w:val="none" w:sz="0" w:space="0" w:color="auto"/>
            <w:bottom w:val="none" w:sz="0" w:space="0" w:color="auto"/>
            <w:right w:val="none" w:sz="0" w:space="0" w:color="auto"/>
          </w:divBdr>
        </w:div>
        <w:div w:id="363679449">
          <w:marLeft w:val="0"/>
          <w:marRight w:val="0"/>
          <w:marTop w:val="0"/>
          <w:marBottom w:val="225"/>
          <w:divBdr>
            <w:top w:val="none" w:sz="0" w:space="0" w:color="auto"/>
            <w:left w:val="none" w:sz="0" w:space="0" w:color="auto"/>
            <w:bottom w:val="none" w:sz="0" w:space="0" w:color="auto"/>
            <w:right w:val="none" w:sz="0" w:space="0" w:color="auto"/>
          </w:divBdr>
        </w:div>
        <w:div w:id="1750955617">
          <w:marLeft w:val="0"/>
          <w:marRight w:val="0"/>
          <w:marTop w:val="0"/>
          <w:marBottom w:val="225"/>
          <w:divBdr>
            <w:top w:val="none" w:sz="0" w:space="0" w:color="auto"/>
            <w:left w:val="none" w:sz="0" w:space="0" w:color="auto"/>
            <w:bottom w:val="none" w:sz="0" w:space="0" w:color="auto"/>
            <w:right w:val="none" w:sz="0" w:space="0" w:color="auto"/>
          </w:divBdr>
        </w:div>
        <w:div w:id="76094910">
          <w:marLeft w:val="0"/>
          <w:marRight w:val="0"/>
          <w:marTop w:val="0"/>
          <w:marBottom w:val="225"/>
          <w:divBdr>
            <w:top w:val="none" w:sz="0" w:space="0" w:color="auto"/>
            <w:left w:val="none" w:sz="0" w:space="0" w:color="auto"/>
            <w:bottom w:val="none" w:sz="0" w:space="0" w:color="auto"/>
            <w:right w:val="none" w:sz="0" w:space="0" w:color="auto"/>
          </w:divBdr>
        </w:div>
        <w:div w:id="474689978">
          <w:marLeft w:val="0"/>
          <w:marRight w:val="0"/>
          <w:marTop w:val="0"/>
          <w:marBottom w:val="225"/>
          <w:divBdr>
            <w:top w:val="none" w:sz="0" w:space="0" w:color="auto"/>
            <w:left w:val="none" w:sz="0" w:space="0" w:color="auto"/>
            <w:bottom w:val="none" w:sz="0" w:space="0" w:color="auto"/>
            <w:right w:val="none" w:sz="0" w:space="0" w:color="auto"/>
          </w:divBdr>
        </w:div>
        <w:div w:id="810948585">
          <w:marLeft w:val="0"/>
          <w:marRight w:val="0"/>
          <w:marTop w:val="0"/>
          <w:marBottom w:val="225"/>
          <w:divBdr>
            <w:top w:val="none" w:sz="0" w:space="0" w:color="auto"/>
            <w:left w:val="none" w:sz="0" w:space="0" w:color="auto"/>
            <w:bottom w:val="none" w:sz="0" w:space="0" w:color="auto"/>
            <w:right w:val="none" w:sz="0" w:space="0" w:color="auto"/>
          </w:divBdr>
        </w:div>
        <w:div w:id="1476557960">
          <w:marLeft w:val="0"/>
          <w:marRight w:val="0"/>
          <w:marTop w:val="0"/>
          <w:marBottom w:val="225"/>
          <w:divBdr>
            <w:top w:val="none" w:sz="0" w:space="0" w:color="auto"/>
            <w:left w:val="none" w:sz="0" w:space="0" w:color="auto"/>
            <w:bottom w:val="none" w:sz="0" w:space="0" w:color="auto"/>
            <w:right w:val="none" w:sz="0" w:space="0" w:color="auto"/>
          </w:divBdr>
        </w:div>
        <w:div w:id="179052246">
          <w:marLeft w:val="0"/>
          <w:marRight w:val="0"/>
          <w:marTop w:val="0"/>
          <w:marBottom w:val="225"/>
          <w:divBdr>
            <w:top w:val="none" w:sz="0" w:space="0" w:color="auto"/>
            <w:left w:val="none" w:sz="0" w:space="0" w:color="auto"/>
            <w:bottom w:val="none" w:sz="0" w:space="0" w:color="auto"/>
            <w:right w:val="none" w:sz="0" w:space="0" w:color="auto"/>
          </w:divBdr>
        </w:div>
        <w:div w:id="70929185">
          <w:marLeft w:val="0"/>
          <w:marRight w:val="0"/>
          <w:marTop w:val="0"/>
          <w:marBottom w:val="225"/>
          <w:divBdr>
            <w:top w:val="none" w:sz="0" w:space="0" w:color="auto"/>
            <w:left w:val="none" w:sz="0" w:space="0" w:color="auto"/>
            <w:bottom w:val="none" w:sz="0" w:space="0" w:color="auto"/>
            <w:right w:val="none" w:sz="0" w:space="0" w:color="auto"/>
          </w:divBdr>
        </w:div>
        <w:div w:id="1262228245">
          <w:marLeft w:val="0"/>
          <w:marRight w:val="0"/>
          <w:marTop w:val="0"/>
          <w:marBottom w:val="225"/>
          <w:divBdr>
            <w:top w:val="none" w:sz="0" w:space="0" w:color="auto"/>
            <w:left w:val="none" w:sz="0" w:space="0" w:color="auto"/>
            <w:bottom w:val="none" w:sz="0" w:space="0" w:color="auto"/>
            <w:right w:val="none" w:sz="0" w:space="0" w:color="auto"/>
          </w:divBdr>
        </w:div>
        <w:div w:id="587151455">
          <w:marLeft w:val="0"/>
          <w:marRight w:val="0"/>
          <w:marTop w:val="0"/>
          <w:marBottom w:val="225"/>
          <w:divBdr>
            <w:top w:val="none" w:sz="0" w:space="0" w:color="auto"/>
            <w:left w:val="none" w:sz="0" w:space="0" w:color="auto"/>
            <w:bottom w:val="none" w:sz="0" w:space="0" w:color="auto"/>
            <w:right w:val="none" w:sz="0" w:space="0" w:color="auto"/>
          </w:divBdr>
        </w:div>
        <w:div w:id="563419555">
          <w:marLeft w:val="0"/>
          <w:marRight w:val="0"/>
          <w:marTop w:val="0"/>
          <w:marBottom w:val="225"/>
          <w:divBdr>
            <w:top w:val="none" w:sz="0" w:space="0" w:color="auto"/>
            <w:left w:val="none" w:sz="0" w:space="0" w:color="auto"/>
            <w:bottom w:val="none" w:sz="0" w:space="0" w:color="auto"/>
            <w:right w:val="none" w:sz="0" w:space="0" w:color="auto"/>
          </w:divBdr>
        </w:div>
        <w:div w:id="349377574">
          <w:marLeft w:val="0"/>
          <w:marRight w:val="0"/>
          <w:marTop w:val="0"/>
          <w:marBottom w:val="225"/>
          <w:divBdr>
            <w:top w:val="none" w:sz="0" w:space="0" w:color="auto"/>
            <w:left w:val="none" w:sz="0" w:space="0" w:color="auto"/>
            <w:bottom w:val="none" w:sz="0" w:space="0" w:color="auto"/>
            <w:right w:val="none" w:sz="0" w:space="0" w:color="auto"/>
          </w:divBdr>
        </w:div>
        <w:div w:id="349646523">
          <w:marLeft w:val="0"/>
          <w:marRight w:val="0"/>
          <w:marTop w:val="0"/>
          <w:marBottom w:val="225"/>
          <w:divBdr>
            <w:top w:val="none" w:sz="0" w:space="0" w:color="auto"/>
            <w:left w:val="none" w:sz="0" w:space="0" w:color="auto"/>
            <w:bottom w:val="none" w:sz="0" w:space="0" w:color="auto"/>
            <w:right w:val="none" w:sz="0" w:space="0" w:color="auto"/>
          </w:divBdr>
        </w:div>
        <w:div w:id="1080980383">
          <w:marLeft w:val="0"/>
          <w:marRight w:val="0"/>
          <w:marTop w:val="0"/>
          <w:marBottom w:val="225"/>
          <w:divBdr>
            <w:top w:val="none" w:sz="0" w:space="0" w:color="auto"/>
            <w:left w:val="none" w:sz="0" w:space="0" w:color="auto"/>
            <w:bottom w:val="none" w:sz="0" w:space="0" w:color="auto"/>
            <w:right w:val="none" w:sz="0" w:space="0" w:color="auto"/>
          </w:divBdr>
        </w:div>
        <w:div w:id="1126508202">
          <w:marLeft w:val="0"/>
          <w:marRight w:val="0"/>
          <w:marTop w:val="0"/>
          <w:marBottom w:val="225"/>
          <w:divBdr>
            <w:top w:val="none" w:sz="0" w:space="0" w:color="auto"/>
            <w:left w:val="none" w:sz="0" w:space="0" w:color="auto"/>
            <w:bottom w:val="none" w:sz="0" w:space="0" w:color="auto"/>
            <w:right w:val="none" w:sz="0" w:space="0" w:color="auto"/>
          </w:divBdr>
        </w:div>
        <w:div w:id="1537692911">
          <w:marLeft w:val="0"/>
          <w:marRight w:val="0"/>
          <w:marTop w:val="0"/>
          <w:marBottom w:val="225"/>
          <w:divBdr>
            <w:top w:val="none" w:sz="0" w:space="0" w:color="auto"/>
            <w:left w:val="none" w:sz="0" w:space="0" w:color="auto"/>
            <w:bottom w:val="none" w:sz="0" w:space="0" w:color="auto"/>
            <w:right w:val="none" w:sz="0" w:space="0" w:color="auto"/>
          </w:divBdr>
        </w:div>
        <w:div w:id="136147313">
          <w:marLeft w:val="0"/>
          <w:marRight w:val="0"/>
          <w:marTop w:val="0"/>
          <w:marBottom w:val="225"/>
          <w:divBdr>
            <w:top w:val="none" w:sz="0" w:space="0" w:color="auto"/>
            <w:left w:val="none" w:sz="0" w:space="0" w:color="auto"/>
            <w:bottom w:val="none" w:sz="0" w:space="0" w:color="auto"/>
            <w:right w:val="none" w:sz="0" w:space="0" w:color="auto"/>
          </w:divBdr>
        </w:div>
        <w:div w:id="518589200">
          <w:marLeft w:val="0"/>
          <w:marRight w:val="0"/>
          <w:marTop w:val="0"/>
          <w:marBottom w:val="225"/>
          <w:divBdr>
            <w:top w:val="none" w:sz="0" w:space="0" w:color="auto"/>
            <w:left w:val="none" w:sz="0" w:space="0" w:color="auto"/>
            <w:bottom w:val="none" w:sz="0" w:space="0" w:color="auto"/>
            <w:right w:val="none" w:sz="0" w:space="0" w:color="auto"/>
          </w:divBdr>
        </w:div>
        <w:div w:id="37977252">
          <w:marLeft w:val="0"/>
          <w:marRight w:val="0"/>
          <w:marTop w:val="0"/>
          <w:marBottom w:val="225"/>
          <w:divBdr>
            <w:top w:val="none" w:sz="0" w:space="0" w:color="auto"/>
            <w:left w:val="none" w:sz="0" w:space="0" w:color="auto"/>
            <w:bottom w:val="none" w:sz="0" w:space="0" w:color="auto"/>
            <w:right w:val="none" w:sz="0" w:space="0" w:color="auto"/>
          </w:divBdr>
        </w:div>
        <w:div w:id="1087071932">
          <w:marLeft w:val="0"/>
          <w:marRight w:val="0"/>
          <w:marTop w:val="0"/>
          <w:marBottom w:val="225"/>
          <w:divBdr>
            <w:top w:val="none" w:sz="0" w:space="0" w:color="auto"/>
            <w:left w:val="none" w:sz="0" w:space="0" w:color="auto"/>
            <w:bottom w:val="none" w:sz="0" w:space="0" w:color="auto"/>
            <w:right w:val="none" w:sz="0" w:space="0" w:color="auto"/>
          </w:divBdr>
        </w:div>
        <w:div w:id="1445073310">
          <w:marLeft w:val="0"/>
          <w:marRight w:val="0"/>
          <w:marTop w:val="0"/>
          <w:marBottom w:val="225"/>
          <w:divBdr>
            <w:top w:val="none" w:sz="0" w:space="0" w:color="auto"/>
            <w:left w:val="none" w:sz="0" w:space="0" w:color="auto"/>
            <w:bottom w:val="none" w:sz="0" w:space="0" w:color="auto"/>
            <w:right w:val="none" w:sz="0" w:space="0" w:color="auto"/>
          </w:divBdr>
        </w:div>
        <w:div w:id="1882549954">
          <w:marLeft w:val="0"/>
          <w:marRight w:val="0"/>
          <w:marTop w:val="0"/>
          <w:marBottom w:val="225"/>
          <w:divBdr>
            <w:top w:val="none" w:sz="0" w:space="0" w:color="auto"/>
            <w:left w:val="none" w:sz="0" w:space="0" w:color="auto"/>
            <w:bottom w:val="none" w:sz="0" w:space="0" w:color="auto"/>
            <w:right w:val="none" w:sz="0" w:space="0" w:color="auto"/>
          </w:divBdr>
        </w:div>
        <w:div w:id="598374394">
          <w:marLeft w:val="0"/>
          <w:marRight w:val="0"/>
          <w:marTop w:val="300"/>
          <w:marBottom w:val="180"/>
          <w:divBdr>
            <w:top w:val="none" w:sz="0" w:space="0" w:color="auto"/>
            <w:left w:val="none" w:sz="0" w:space="0" w:color="auto"/>
            <w:bottom w:val="none" w:sz="0" w:space="0" w:color="auto"/>
            <w:right w:val="none" w:sz="0" w:space="0" w:color="auto"/>
          </w:divBdr>
        </w:div>
        <w:div w:id="1428767715">
          <w:marLeft w:val="0"/>
          <w:marRight w:val="0"/>
          <w:marTop w:val="0"/>
          <w:marBottom w:val="225"/>
          <w:divBdr>
            <w:top w:val="none" w:sz="0" w:space="0" w:color="auto"/>
            <w:left w:val="none" w:sz="0" w:space="0" w:color="auto"/>
            <w:bottom w:val="none" w:sz="0" w:space="0" w:color="auto"/>
            <w:right w:val="none" w:sz="0" w:space="0" w:color="auto"/>
          </w:divBdr>
        </w:div>
        <w:div w:id="1733695980">
          <w:marLeft w:val="0"/>
          <w:marRight w:val="0"/>
          <w:marTop w:val="0"/>
          <w:marBottom w:val="225"/>
          <w:divBdr>
            <w:top w:val="none" w:sz="0" w:space="0" w:color="auto"/>
            <w:left w:val="none" w:sz="0" w:space="0" w:color="auto"/>
            <w:bottom w:val="none" w:sz="0" w:space="0" w:color="auto"/>
            <w:right w:val="none" w:sz="0" w:space="0" w:color="auto"/>
          </w:divBdr>
        </w:div>
        <w:div w:id="1907496536">
          <w:marLeft w:val="0"/>
          <w:marRight w:val="0"/>
          <w:marTop w:val="0"/>
          <w:marBottom w:val="225"/>
          <w:divBdr>
            <w:top w:val="none" w:sz="0" w:space="0" w:color="auto"/>
            <w:left w:val="none" w:sz="0" w:space="0" w:color="auto"/>
            <w:bottom w:val="none" w:sz="0" w:space="0" w:color="auto"/>
            <w:right w:val="none" w:sz="0" w:space="0" w:color="auto"/>
          </w:divBdr>
        </w:div>
        <w:div w:id="1011032307">
          <w:marLeft w:val="0"/>
          <w:marRight w:val="0"/>
          <w:marTop w:val="0"/>
          <w:marBottom w:val="225"/>
          <w:divBdr>
            <w:top w:val="none" w:sz="0" w:space="0" w:color="auto"/>
            <w:left w:val="none" w:sz="0" w:space="0" w:color="auto"/>
            <w:bottom w:val="none" w:sz="0" w:space="0" w:color="auto"/>
            <w:right w:val="none" w:sz="0" w:space="0" w:color="auto"/>
          </w:divBdr>
        </w:div>
        <w:div w:id="352002519">
          <w:marLeft w:val="0"/>
          <w:marRight w:val="0"/>
          <w:marTop w:val="0"/>
          <w:marBottom w:val="225"/>
          <w:divBdr>
            <w:top w:val="none" w:sz="0" w:space="0" w:color="auto"/>
            <w:left w:val="none" w:sz="0" w:space="0" w:color="auto"/>
            <w:bottom w:val="none" w:sz="0" w:space="0" w:color="auto"/>
            <w:right w:val="none" w:sz="0" w:space="0" w:color="auto"/>
          </w:divBdr>
        </w:div>
        <w:div w:id="1319918072">
          <w:marLeft w:val="0"/>
          <w:marRight w:val="0"/>
          <w:marTop w:val="0"/>
          <w:marBottom w:val="225"/>
          <w:divBdr>
            <w:top w:val="none" w:sz="0" w:space="0" w:color="auto"/>
            <w:left w:val="none" w:sz="0" w:space="0" w:color="auto"/>
            <w:bottom w:val="none" w:sz="0" w:space="0" w:color="auto"/>
            <w:right w:val="none" w:sz="0" w:space="0" w:color="auto"/>
          </w:divBdr>
        </w:div>
        <w:div w:id="722952012">
          <w:marLeft w:val="0"/>
          <w:marRight w:val="0"/>
          <w:marTop w:val="0"/>
          <w:marBottom w:val="225"/>
          <w:divBdr>
            <w:top w:val="none" w:sz="0" w:space="0" w:color="auto"/>
            <w:left w:val="none" w:sz="0" w:space="0" w:color="auto"/>
            <w:bottom w:val="none" w:sz="0" w:space="0" w:color="auto"/>
            <w:right w:val="none" w:sz="0" w:space="0" w:color="auto"/>
          </w:divBdr>
        </w:div>
        <w:div w:id="160126406">
          <w:marLeft w:val="0"/>
          <w:marRight w:val="0"/>
          <w:marTop w:val="0"/>
          <w:marBottom w:val="225"/>
          <w:divBdr>
            <w:top w:val="none" w:sz="0" w:space="0" w:color="auto"/>
            <w:left w:val="none" w:sz="0" w:space="0" w:color="auto"/>
            <w:bottom w:val="none" w:sz="0" w:space="0" w:color="auto"/>
            <w:right w:val="none" w:sz="0" w:space="0" w:color="auto"/>
          </w:divBdr>
        </w:div>
        <w:div w:id="708993139">
          <w:marLeft w:val="0"/>
          <w:marRight w:val="0"/>
          <w:marTop w:val="0"/>
          <w:marBottom w:val="225"/>
          <w:divBdr>
            <w:top w:val="none" w:sz="0" w:space="0" w:color="auto"/>
            <w:left w:val="none" w:sz="0" w:space="0" w:color="auto"/>
            <w:bottom w:val="none" w:sz="0" w:space="0" w:color="auto"/>
            <w:right w:val="none" w:sz="0" w:space="0" w:color="auto"/>
          </w:divBdr>
        </w:div>
        <w:div w:id="1366366469">
          <w:marLeft w:val="0"/>
          <w:marRight w:val="0"/>
          <w:marTop w:val="0"/>
          <w:marBottom w:val="225"/>
          <w:divBdr>
            <w:top w:val="none" w:sz="0" w:space="0" w:color="auto"/>
            <w:left w:val="none" w:sz="0" w:space="0" w:color="auto"/>
            <w:bottom w:val="none" w:sz="0" w:space="0" w:color="auto"/>
            <w:right w:val="none" w:sz="0" w:space="0" w:color="auto"/>
          </w:divBdr>
        </w:div>
        <w:div w:id="1478300040">
          <w:marLeft w:val="0"/>
          <w:marRight w:val="0"/>
          <w:marTop w:val="0"/>
          <w:marBottom w:val="225"/>
          <w:divBdr>
            <w:top w:val="none" w:sz="0" w:space="0" w:color="auto"/>
            <w:left w:val="none" w:sz="0" w:space="0" w:color="auto"/>
            <w:bottom w:val="none" w:sz="0" w:space="0" w:color="auto"/>
            <w:right w:val="none" w:sz="0" w:space="0" w:color="auto"/>
          </w:divBdr>
        </w:div>
        <w:div w:id="652494121">
          <w:marLeft w:val="0"/>
          <w:marRight w:val="0"/>
          <w:marTop w:val="0"/>
          <w:marBottom w:val="225"/>
          <w:divBdr>
            <w:top w:val="none" w:sz="0" w:space="0" w:color="auto"/>
            <w:left w:val="none" w:sz="0" w:space="0" w:color="auto"/>
            <w:bottom w:val="none" w:sz="0" w:space="0" w:color="auto"/>
            <w:right w:val="none" w:sz="0" w:space="0" w:color="auto"/>
          </w:divBdr>
        </w:div>
        <w:div w:id="1599024073">
          <w:marLeft w:val="0"/>
          <w:marRight w:val="0"/>
          <w:marTop w:val="0"/>
          <w:marBottom w:val="225"/>
          <w:divBdr>
            <w:top w:val="none" w:sz="0" w:space="0" w:color="auto"/>
            <w:left w:val="none" w:sz="0" w:space="0" w:color="auto"/>
            <w:bottom w:val="none" w:sz="0" w:space="0" w:color="auto"/>
            <w:right w:val="none" w:sz="0" w:space="0" w:color="auto"/>
          </w:divBdr>
        </w:div>
        <w:div w:id="1109475200">
          <w:marLeft w:val="0"/>
          <w:marRight w:val="0"/>
          <w:marTop w:val="0"/>
          <w:marBottom w:val="225"/>
          <w:divBdr>
            <w:top w:val="none" w:sz="0" w:space="0" w:color="auto"/>
            <w:left w:val="none" w:sz="0" w:space="0" w:color="auto"/>
            <w:bottom w:val="none" w:sz="0" w:space="0" w:color="auto"/>
            <w:right w:val="none" w:sz="0" w:space="0" w:color="auto"/>
          </w:divBdr>
        </w:div>
        <w:div w:id="968240524">
          <w:marLeft w:val="0"/>
          <w:marRight w:val="0"/>
          <w:marTop w:val="0"/>
          <w:marBottom w:val="225"/>
          <w:divBdr>
            <w:top w:val="none" w:sz="0" w:space="0" w:color="auto"/>
            <w:left w:val="none" w:sz="0" w:space="0" w:color="auto"/>
            <w:bottom w:val="none" w:sz="0" w:space="0" w:color="auto"/>
            <w:right w:val="none" w:sz="0" w:space="0" w:color="auto"/>
          </w:divBdr>
        </w:div>
        <w:div w:id="1817454579">
          <w:marLeft w:val="0"/>
          <w:marRight w:val="0"/>
          <w:marTop w:val="0"/>
          <w:marBottom w:val="225"/>
          <w:divBdr>
            <w:top w:val="none" w:sz="0" w:space="0" w:color="auto"/>
            <w:left w:val="none" w:sz="0" w:space="0" w:color="auto"/>
            <w:bottom w:val="none" w:sz="0" w:space="0" w:color="auto"/>
            <w:right w:val="none" w:sz="0" w:space="0" w:color="auto"/>
          </w:divBdr>
        </w:div>
        <w:div w:id="726533815">
          <w:marLeft w:val="0"/>
          <w:marRight w:val="0"/>
          <w:marTop w:val="0"/>
          <w:marBottom w:val="225"/>
          <w:divBdr>
            <w:top w:val="none" w:sz="0" w:space="0" w:color="auto"/>
            <w:left w:val="none" w:sz="0" w:space="0" w:color="auto"/>
            <w:bottom w:val="none" w:sz="0" w:space="0" w:color="auto"/>
            <w:right w:val="none" w:sz="0" w:space="0" w:color="auto"/>
          </w:divBdr>
        </w:div>
        <w:div w:id="555971341">
          <w:marLeft w:val="0"/>
          <w:marRight w:val="0"/>
          <w:marTop w:val="0"/>
          <w:marBottom w:val="225"/>
          <w:divBdr>
            <w:top w:val="none" w:sz="0" w:space="0" w:color="auto"/>
            <w:left w:val="none" w:sz="0" w:space="0" w:color="auto"/>
            <w:bottom w:val="none" w:sz="0" w:space="0" w:color="auto"/>
            <w:right w:val="none" w:sz="0" w:space="0" w:color="auto"/>
          </w:divBdr>
        </w:div>
        <w:div w:id="1429815720">
          <w:marLeft w:val="0"/>
          <w:marRight w:val="0"/>
          <w:marTop w:val="0"/>
          <w:marBottom w:val="225"/>
          <w:divBdr>
            <w:top w:val="none" w:sz="0" w:space="0" w:color="auto"/>
            <w:left w:val="none" w:sz="0" w:space="0" w:color="auto"/>
            <w:bottom w:val="none" w:sz="0" w:space="0" w:color="auto"/>
            <w:right w:val="none" w:sz="0" w:space="0" w:color="auto"/>
          </w:divBdr>
        </w:div>
        <w:div w:id="2000695288">
          <w:marLeft w:val="0"/>
          <w:marRight w:val="0"/>
          <w:marTop w:val="0"/>
          <w:marBottom w:val="225"/>
          <w:divBdr>
            <w:top w:val="none" w:sz="0" w:space="0" w:color="auto"/>
            <w:left w:val="none" w:sz="0" w:space="0" w:color="auto"/>
            <w:bottom w:val="none" w:sz="0" w:space="0" w:color="auto"/>
            <w:right w:val="none" w:sz="0" w:space="0" w:color="auto"/>
          </w:divBdr>
        </w:div>
        <w:div w:id="1565139959">
          <w:marLeft w:val="0"/>
          <w:marRight w:val="0"/>
          <w:marTop w:val="0"/>
          <w:marBottom w:val="225"/>
          <w:divBdr>
            <w:top w:val="none" w:sz="0" w:space="0" w:color="auto"/>
            <w:left w:val="none" w:sz="0" w:space="0" w:color="auto"/>
            <w:bottom w:val="none" w:sz="0" w:space="0" w:color="auto"/>
            <w:right w:val="none" w:sz="0" w:space="0" w:color="auto"/>
          </w:divBdr>
        </w:div>
        <w:div w:id="1040787560">
          <w:marLeft w:val="0"/>
          <w:marRight w:val="0"/>
          <w:marTop w:val="0"/>
          <w:marBottom w:val="225"/>
          <w:divBdr>
            <w:top w:val="none" w:sz="0" w:space="0" w:color="auto"/>
            <w:left w:val="none" w:sz="0" w:space="0" w:color="auto"/>
            <w:bottom w:val="none" w:sz="0" w:space="0" w:color="auto"/>
            <w:right w:val="none" w:sz="0" w:space="0" w:color="auto"/>
          </w:divBdr>
        </w:div>
        <w:div w:id="544829891">
          <w:marLeft w:val="0"/>
          <w:marRight w:val="0"/>
          <w:marTop w:val="0"/>
          <w:marBottom w:val="225"/>
          <w:divBdr>
            <w:top w:val="none" w:sz="0" w:space="0" w:color="auto"/>
            <w:left w:val="none" w:sz="0" w:space="0" w:color="auto"/>
            <w:bottom w:val="none" w:sz="0" w:space="0" w:color="auto"/>
            <w:right w:val="none" w:sz="0" w:space="0" w:color="auto"/>
          </w:divBdr>
        </w:div>
        <w:div w:id="1777358982">
          <w:marLeft w:val="0"/>
          <w:marRight w:val="0"/>
          <w:marTop w:val="0"/>
          <w:marBottom w:val="225"/>
          <w:divBdr>
            <w:top w:val="none" w:sz="0" w:space="0" w:color="auto"/>
            <w:left w:val="none" w:sz="0" w:space="0" w:color="auto"/>
            <w:bottom w:val="none" w:sz="0" w:space="0" w:color="auto"/>
            <w:right w:val="none" w:sz="0" w:space="0" w:color="auto"/>
          </w:divBdr>
        </w:div>
        <w:div w:id="480268484">
          <w:marLeft w:val="0"/>
          <w:marRight w:val="0"/>
          <w:marTop w:val="0"/>
          <w:marBottom w:val="225"/>
          <w:divBdr>
            <w:top w:val="none" w:sz="0" w:space="0" w:color="auto"/>
            <w:left w:val="none" w:sz="0" w:space="0" w:color="auto"/>
            <w:bottom w:val="none" w:sz="0" w:space="0" w:color="auto"/>
            <w:right w:val="none" w:sz="0" w:space="0" w:color="auto"/>
          </w:divBdr>
        </w:div>
        <w:div w:id="198513318">
          <w:marLeft w:val="0"/>
          <w:marRight w:val="0"/>
          <w:marTop w:val="300"/>
          <w:marBottom w:val="180"/>
          <w:divBdr>
            <w:top w:val="none" w:sz="0" w:space="0" w:color="auto"/>
            <w:left w:val="none" w:sz="0" w:space="0" w:color="auto"/>
            <w:bottom w:val="none" w:sz="0" w:space="0" w:color="auto"/>
            <w:right w:val="none" w:sz="0" w:space="0" w:color="auto"/>
          </w:divBdr>
        </w:div>
        <w:div w:id="1974096202">
          <w:marLeft w:val="0"/>
          <w:marRight w:val="0"/>
          <w:marTop w:val="0"/>
          <w:marBottom w:val="225"/>
          <w:divBdr>
            <w:top w:val="none" w:sz="0" w:space="0" w:color="auto"/>
            <w:left w:val="none" w:sz="0" w:space="0" w:color="auto"/>
            <w:bottom w:val="none" w:sz="0" w:space="0" w:color="auto"/>
            <w:right w:val="none" w:sz="0" w:space="0" w:color="auto"/>
          </w:divBdr>
        </w:div>
        <w:div w:id="444930879">
          <w:marLeft w:val="0"/>
          <w:marRight w:val="0"/>
          <w:marTop w:val="0"/>
          <w:marBottom w:val="225"/>
          <w:divBdr>
            <w:top w:val="none" w:sz="0" w:space="0" w:color="auto"/>
            <w:left w:val="none" w:sz="0" w:space="0" w:color="auto"/>
            <w:bottom w:val="none" w:sz="0" w:space="0" w:color="auto"/>
            <w:right w:val="none" w:sz="0" w:space="0" w:color="auto"/>
          </w:divBdr>
        </w:div>
        <w:div w:id="1399088116">
          <w:marLeft w:val="0"/>
          <w:marRight w:val="0"/>
          <w:marTop w:val="0"/>
          <w:marBottom w:val="225"/>
          <w:divBdr>
            <w:top w:val="none" w:sz="0" w:space="0" w:color="auto"/>
            <w:left w:val="none" w:sz="0" w:space="0" w:color="auto"/>
            <w:bottom w:val="none" w:sz="0" w:space="0" w:color="auto"/>
            <w:right w:val="none" w:sz="0" w:space="0" w:color="auto"/>
          </w:divBdr>
        </w:div>
        <w:div w:id="932934840">
          <w:marLeft w:val="0"/>
          <w:marRight w:val="0"/>
          <w:marTop w:val="0"/>
          <w:marBottom w:val="225"/>
          <w:divBdr>
            <w:top w:val="none" w:sz="0" w:space="0" w:color="auto"/>
            <w:left w:val="none" w:sz="0" w:space="0" w:color="auto"/>
            <w:bottom w:val="none" w:sz="0" w:space="0" w:color="auto"/>
            <w:right w:val="none" w:sz="0" w:space="0" w:color="auto"/>
          </w:divBdr>
        </w:div>
        <w:div w:id="1855338237">
          <w:marLeft w:val="0"/>
          <w:marRight w:val="0"/>
          <w:marTop w:val="0"/>
          <w:marBottom w:val="225"/>
          <w:divBdr>
            <w:top w:val="none" w:sz="0" w:space="0" w:color="auto"/>
            <w:left w:val="none" w:sz="0" w:space="0" w:color="auto"/>
            <w:bottom w:val="none" w:sz="0" w:space="0" w:color="auto"/>
            <w:right w:val="none" w:sz="0" w:space="0" w:color="auto"/>
          </w:divBdr>
        </w:div>
        <w:div w:id="408233434">
          <w:marLeft w:val="0"/>
          <w:marRight w:val="0"/>
          <w:marTop w:val="0"/>
          <w:marBottom w:val="225"/>
          <w:divBdr>
            <w:top w:val="none" w:sz="0" w:space="0" w:color="auto"/>
            <w:left w:val="none" w:sz="0" w:space="0" w:color="auto"/>
            <w:bottom w:val="none" w:sz="0" w:space="0" w:color="auto"/>
            <w:right w:val="none" w:sz="0" w:space="0" w:color="auto"/>
          </w:divBdr>
        </w:div>
        <w:div w:id="643588341">
          <w:marLeft w:val="0"/>
          <w:marRight w:val="0"/>
          <w:marTop w:val="0"/>
          <w:marBottom w:val="225"/>
          <w:divBdr>
            <w:top w:val="none" w:sz="0" w:space="0" w:color="auto"/>
            <w:left w:val="none" w:sz="0" w:space="0" w:color="auto"/>
            <w:bottom w:val="none" w:sz="0" w:space="0" w:color="auto"/>
            <w:right w:val="none" w:sz="0" w:space="0" w:color="auto"/>
          </w:divBdr>
        </w:div>
        <w:div w:id="1000156277">
          <w:marLeft w:val="0"/>
          <w:marRight w:val="0"/>
          <w:marTop w:val="0"/>
          <w:marBottom w:val="225"/>
          <w:divBdr>
            <w:top w:val="none" w:sz="0" w:space="0" w:color="auto"/>
            <w:left w:val="none" w:sz="0" w:space="0" w:color="auto"/>
            <w:bottom w:val="none" w:sz="0" w:space="0" w:color="auto"/>
            <w:right w:val="none" w:sz="0" w:space="0" w:color="auto"/>
          </w:divBdr>
        </w:div>
        <w:div w:id="446312648">
          <w:marLeft w:val="0"/>
          <w:marRight w:val="0"/>
          <w:marTop w:val="0"/>
          <w:marBottom w:val="225"/>
          <w:divBdr>
            <w:top w:val="none" w:sz="0" w:space="0" w:color="auto"/>
            <w:left w:val="none" w:sz="0" w:space="0" w:color="auto"/>
            <w:bottom w:val="none" w:sz="0" w:space="0" w:color="auto"/>
            <w:right w:val="none" w:sz="0" w:space="0" w:color="auto"/>
          </w:divBdr>
        </w:div>
        <w:div w:id="200366332">
          <w:marLeft w:val="0"/>
          <w:marRight w:val="0"/>
          <w:marTop w:val="0"/>
          <w:marBottom w:val="225"/>
          <w:divBdr>
            <w:top w:val="none" w:sz="0" w:space="0" w:color="auto"/>
            <w:left w:val="none" w:sz="0" w:space="0" w:color="auto"/>
            <w:bottom w:val="none" w:sz="0" w:space="0" w:color="auto"/>
            <w:right w:val="none" w:sz="0" w:space="0" w:color="auto"/>
          </w:divBdr>
        </w:div>
        <w:div w:id="1589803635">
          <w:marLeft w:val="0"/>
          <w:marRight w:val="0"/>
          <w:marTop w:val="0"/>
          <w:marBottom w:val="225"/>
          <w:divBdr>
            <w:top w:val="none" w:sz="0" w:space="0" w:color="auto"/>
            <w:left w:val="none" w:sz="0" w:space="0" w:color="auto"/>
            <w:bottom w:val="none" w:sz="0" w:space="0" w:color="auto"/>
            <w:right w:val="none" w:sz="0" w:space="0" w:color="auto"/>
          </w:divBdr>
        </w:div>
        <w:div w:id="1011565257">
          <w:marLeft w:val="0"/>
          <w:marRight w:val="0"/>
          <w:marTop w:val="0"/>
          <w:marBottom w:val="225"/>
          <w:divBdr>
            <w:top w:val="none" w:sz="0" w:space="0" w:color="auto"/>
            <w:left w:val="none" w:sz="0" w:space="0" w:color="auto"/>
            <w:bottom w:val="none" w:sz="0" w:space="0" w:color="auto"/>
            <w:right w:val="none" w:sz="0" w:space="0" w:color="auto"/>
          </w:divBdr>
        </w:div>
        <w:div w:id="620570682">
          <w:marLeft w:val="0"/>
          <w:marRight w:val="0"/>
          <w:marTop w:val="0"/>
          <w:marBottom w:val="225"/>
          <w:divBdr>
            <w:top w:val="none" w:sz="0" w:space="0" w:color="auto"/>
            <w:left w:val="none" w:sz="0" w:space="0" w:color="auto"/>
            <w:bottom w:val="none" w:sz="0" w:space="0" w:color="auto"/>
            <w:right w:val="none" w:sz="0" w:space="0" w:color="auto"/>
          </w:divBdr>
        </w:div>
        <w:div w:id="1487822482">
          <w:marLeft w:val="0"/>
          <w:marRight w:val="0"/>
          <w:marTop w:val="0"/>
          <w:marBottom w:val="225"/>
          <w:divBdr>
            <w:top w:val="none" w:sz="0" w:space="0" w:color="auto"/>
            <w:left w:val="none" w:sz="0" w:space="0" w:color="auto"/>
            <w:bottom w:val="none" w:sz="0" w:space="0" w:color="auto"/>
            <w:right w:val="none" w:sz="0" w:space="0" w:color="auto"/>
          </w:divBdr>
        </w:div>
        <w:div w:id="1033923160">
          <w:marLeft w:val="0"/>
          <w:marRight w:val="0"/>
          <w:marTop w:val="0"/>
          <w:marBottom w:val="225"/>
          <w:divBdr>
            <w:top w:val="none" w:sz="0" w:space="0" w:color="auto"/>
            <w:left w:val="none" w:sz="0" w:space="0" w:color="auto"/>
            <w:bottom w:val="none" w:sz="0" w:space="0" w:color="auto"/>
            <w:right w:val="none" w:sz="0" w:space="0" w:color="auto"/>
          </w:divBdr>
        </w:div>
        <w:div w:id="1748842862">
          <w:marLeft w:val="0"/>
          <w:marRight w:val="0"/>
          <w:marTop w:val="0"/>
          <w:marBottom w:val="225"/>
          <w:divBdr>
            <w:top w:val="none" w:sz="0" w:space="0" w:color="auto"/>
            <w:left w:val="none" w:sz="0" w:space="0" w:color="auto"/>
            <w:bottom w:val="none" w:sz="0" w:space="0" w:color="auto"/>
            <w:right w:val="none" w:sz="0" w:space="0" w:color="auto"/>
          </w:divBdr>
        </w:div>
        <w:div w:id="1270814055">
          <w:marLeft w:val="0"/>
          <w:marRight w:val="0"/>
          <w:marTop w:val="0"/>
          <w:marBottom w:val="225"/>
          <w:divBdr>
            <w:top w:val="none" w:sz="0" w:space="0" w:color="auto"/>
            <w:left w:val="none" w:sz="0" w:space="0" w:color="auto"/>
            <w:bottom w:val="none" w:sz="0" w:space="0" w:color="auto"/>
            <w:right w:val="none" w:sz="0" w:space="0" w:color="auto"/>
          </w:divBdr>
        </w:div>
        <w:div w:id="631058158">
          <w:marLeft w:val="0"/>
          <w:marRight w:val="0"/>
          <w:marTop w:val="0"/>
          <w:marBottom w:val="225"/>
          <w:divBdr>
            <w:top w:val="none" w:sz="0" w:space="0" w:color="auto"/>
            <w:left w:val="none" w:sz="0" w:space="0" w:color="auto"/>
            <w:bottom w:val="none" w:sz="0" w:space="0" w:color="auto"/>
            <w:right w:val="none" w:sz="0" w:space="0" w:color="auto"/>
          </w:divBdr>
        </w:div>
        <w:div w:id="1751735221">
          <w:marLeft w:val="0"/>
          <w:marRight w:val="0"/>
          <w:marTop w:val="0"/>
          <w:marBottom w:val="225"/>
          <w:divBdr>
            <w:top w:val="none" w:sz="0" w:space="0" w:color="auto"/>
            <w:left w:val="none" w:sz="0" w:space="0" w:color="auto"/>
            <w:bottom w:val="none" w:sz="0" w:space="0" w:color="auto"/>
            <w:right w:val="none" w:sz="0" w:space="0" w:color="auto"/>
          </w:divBdr>
        </w:div>
        <w:div w:id="1645231243">
          <w:marLeft w:val="0"/>
          <w:marRight w:val="0"/>
          <w:marTop w:val="300"/>
          <w:marBottom w:val="180"/>
          <w:divBdr>
            <w:top w:val="none" w:sz="0" w:space="0" w:color="auto"/>
            <w:left w:val="none" w:sz="0" w:space="0" w:color="auto"/>
            <w:bottom w:val="none" w:sz="0" w:space="0" w:color="auto"/>
            <w:right w:val="none" w:sz="0" w:space="0" w:color="auto"/>
          </w:divBdr>
        </w:div>
        <w:div w:id="1025860360">
          <w:marLeft w:val="0"/>
          <w:marRight w:val="0"/>
          <w:marTop w:val="0"/>
          <w:marBottom w:val="225"/>
          <w:divBdr>
            <w:top w:val="none" w:sz="0" w:space="0" w:color="auto"/>
            <w:left w:val="none" w:sz="0" w:space="0" w:color="auto"/>
            <w:bottom w:val="none" w:sz="0" w:space="0" w:color="auto"/>
            <w:right w:val="none" w:sz="0" w:space="0" w:color="auto"/>
          </w:divBdr>
        </w:div>
        <w:div w:id="1109734913">
          <w:marLeft w:val="0"/>
          <w:marRight w:val="0"/>
          <w:marTop w:val="0"/>
          <w:marBottom w:val="225"/>
          <w:divBdr>
            <w:top w:val="none" w:sz="0" w:space="0" w:color="auto"/>
            <w:left w:val="none" w:sz="0" w:space="0" w:color="auto"/>
            <w:bottom w:val="none" w:sz="0" w:space="0" w:color="auto"/>
            <w:right w:val="none" w:sz="0" w:space="0" w:color="auto"/>
          </w:divBdr>
        </w:div>
        <w:div w:id="1753041539">
          <w:marLeft w:val="0"/>
          <w:marRight w:val="0"/>
          <w:marTop w:val="0"/>
          <w:marBottom w:val="225"/>
          <w:divBdr>
            <w:top w:val="none" w:sz="0" w:space="0" w:color="auto"/>
            <w:left w:val="none" w:sz="0" w:space="0" w:color="auto"/>
            <w:bottom w:val="none" w:sz="0" w:space="0" w:color="auto"/>
            <w:right w:val="none" w:sz="0" w:space="0" w:color="auto"/>
          </w:divBdr>
        </w:div>
        <w:div w:id="365298513">
          <w:marLeft w:val="0"/>
          <w:marRight w:val="0"/>
          <w:marTop w:val="0"/>
          <w:marBottom w:val="225"/>
          <w:divBdr>
            <w:top w:val="none" w:sz="0" w:space="0" w:color="auto"/>
            <w:left w:val="none" w:sz="0" w:space="0" w:color="auto"/>
            <w:bottom w:val="none" w:sz="0" w:space="0" w:color="auto"/>
            <w:right w:val="none" w:sz="0" w:space="0" w:color="auto"/>
          </w:divBdr>
        </w:div>
        <w:div w:id="1284341401">
          <w:marLeft w:val="0"/>
          <w:marRight w:val="0"/>
          <w:marTop w:val="0"/>
          <w:marBottom w:val="225"/>
          <w:divBdr>
            <w:top w:val="none" w:sz="0" w:space="0" w:color="auto"/>
            <w:left w:val="none" w:sz="0" w:space="0" w:color="auto"/>
            <w:bottom w:val="none" w:sz="0" w:space="0" w:color="auto"/>
            <w:right w:val="none" w:sz="0" w:space="0" w:color="auto"/>
          </w:divBdr>
        </w:div>
        <w:div w:id="1906647245">
          <w:marLeft w:val="0"/>
          <w:marRight w:val="0"/>
          <w:marTop w:val="0"/>
          <w:marBottom w:val="225"/>
          <w:divBdr>
            <w:top w:val="none" w:sz="0" w:space="0" w:color="auto"/>
            <w:left w:val="none" w:sz="0" w:space="0" w:color="auto"/>
            <w:bottom w:val="none" w:sz="0" w:space="0" w:color="auto"/>
            <w:right w:val="none" w:sz="0" w:space="0" w:color="auto"/>
          </w:divBdr>
        </w:div>
        <w:div w:id="2061241216">
          <w:marLeft w:val="0"/>
          <w:marRight w:val="0"/>
          <w:marTop w:val="0"/>
          <w:marBottom w:val="225"/>
          <w:divBdr>
            <w:top w:val="none" w:sz="0" w:space="0" w:color="auto"/>
            <w:left w:val="none" w:sz="0" w:space="0" w:color="auto"/>
            <w:bottom w:val="none" w:sz="0" w:space="0" w:color="auto"/>
            <w:right w:val="none" w:sz="0" w:space="0" w:color="auto"/>
          </w:divBdr>
        </w:div>
        <w:div w:id="1191607983">
          <w:marLeft w:val="0"/>
          <w:marRight w:val="0"/>
          <w:marTop w:val="0"/>
          <w:marBottom w:val="225"/>
          <w:divBdr>
            <w:top w:val="none" w:sz="0" w:space="0" w:color="auto"/>
            <w:left w:val="none" w:sz="0" w:space="0" w:color="auto"/>
            <w:bottom w:val="none" w:sz="0" w:space="0" w:color="auto"/>
            <w:right w:val="none" w:sz="0" w:space="0" w:color="auto"/>
          </w:divBdr>
        </w:div>
        <w:div w:id="579949366">
          <w:marLeft w:val="0"/>
          <w:marRight w:val="0"/>
          <w:marTop w:val="0"/>
          <w:marBottom w:val="225"/>
          <w:divBdr>
            <w:top w:val="none" w:sz="0" w:space="0" w:color="auto"/>
            <w:left w:val="none" w:sz="0" w:space="0" w:color="auto"/>
            <w:bottom w:val="none" w:sz="0" w:space="0" w:color="auto"/>
            <w:right w:val="none" w:sz="0" w:space="0" w:color="auto"/>
          </w:divBdr>
        </w:div>
        <w:div w:id="1387338428">
          <w:marLeft w:val="0"/>
          <w:marRight w:val="0"/>
          <w:marTop w:val="0"/>
          <w:marBottom w:val="225"/>
          <w:divBdr>
            <w:top w:val="none" w:sz="0" w:space="0" w:color="auto"/>
            <w:left w:val="none" w:sz="0" w:space="0" w:color="auto"/>
            <w:bottom w:val="none" w:sz="0" w:space="0" w:color="auto"/>
            <w:right w:val="none" w:sz="0" w:space="0" w:color="auto"/>
          </w:divBdr>
        </w:div>
        <w:div w:id="951597171">
          <w:marLeft w:val="0"/>
          <w:marRight w:val="0"/>
          <w:marTop w:val="0"/>
          <w:marBottom w:val="225"/>
          <w:divBdr>
            <w:top w:val="none" w:sz="0" w:space="0" w:color="auto"/>
            <w:left w:val="none" w:sz="0" w:space="0" w:color="auto"/>
            <w:bottom w:val="none" w:sz="0" w:space="0" w:color="auto"/>
            <w:right w:val="none" w:sz="0" w:space="0" w:color="auto"/>
          </w:divBdr>
        </w:div>
        <w:div w:id="688217671">
          <w:marLeft w:val="0"/>
          <w:marRight w:val="0"/>
          <w:marTop w:val="0"/>
          <w:marBottom w:val="225"/>
          <w:divBdr>
            <w:top w:val="none" w:sz="0" w:space="0" w:color="auto"/>
            <w:left w:val="none" w:sz="0" w:space="0" w:color="auto"/>
            <w:bottom w:val="none" w:sz="0" w:space="0" w:color="auto"/>
            <w:right w:val="none" w:sz="0" w:space="0" w:color="auto"/>
          </w:divBdr>
        </w:div>
        <w:div w:id="1804300934">
          <w:marLeft w:val="0"/>
          <w:marRight w:val="0"/>
          <w:marTop w:val="0"/>
          <w:marBottom w:val="225"/>
          <w:divBdr>
            <w:top w:val="none" w:sz="0" w:space="0" w:color="auto"/>
            <w:left w:val="none" w:sz="0" w:space="0" w:color="auto"/>
            <w:bottom w:val="none" w:sz="0" w:space="0" w:color="auto"/>
            <w:right w:val="none" w:sz="0" w:space="0" w:color="auto"/>
          </w:divBdr>
        </w:div>
        <w:div w:id="455679385">
          <w:marLeft w:val="0"/>
          <w:marRight w:val="0"/>
          <w:marTop w:val="0"/>
          <w:marBottom w:val="225"/>
          <w:divBdr>
            <w:top w:val="none" w:sz="0" w:space="0" w:color="auto"/>
            <w:left w:val="none" w:sz="0" w:space="0" w:color="auto"/>
            <w:bottom w:val="none" w:sz="0" w:space="0" w:color="auto"/>
            <w:right w:val="none" w:sz="0" w:space="0" w:color="auto"/>
          </w:divBdr>
        </w:div>
        <w:div w:id="289169315">
          <w:marLeft w:val="0"/>
          <w:marRight w:val="0"/>
          <w:marTop w:val="0"/>
          <w:marBottom w:val="225"/>
          <w:divBdr>
            <w:top w:val="none" w:sz="0" w:space="0" w:color="auto"/>
            <w:left w:val="none" w:sz="0" w:space="0" w:color="auto"/>
            <w:bottom w:val="none" w:sz="0" w:space="0" w:color="auto"/>
            <w:right w:val="none" w:sz="0" w:space="0" w:color="auto"/>
          </w:divBdr>
        </w:div>
        <w:div w:id="432943835">
          <w:marLeft w:val="0"/>
          <w:marRight w:val="0"/>
          <w:marTop w:val="0"/>
          <w:marBottom w:val="225"/>
          <w:divBdr>
            <w:top w:val="none" w:sz="0" w:space="0" w:color="auto"/>
            <w:left w:val="none" w:sz="0" w:space="0" w:color="auto"/>
            <w:bottom w:val="none" w:sz="0" w:space="0" w:color="auto"/>
            <w:right w:val="none" w:sz="0" w:space="0" w:color="auto"/>
          </w:divBdr>
        </w:div>
        <w:div w:id="35083194">
          <w:marLeft w:val="0"/>
          <w:marRight w:val="0"/>
          <w:marTop w:val="0"/>
          <w:marBottom w:val="225"/>
          <w:divBdr>
            <w:top w:val="none" w:sz="0" w:space="0" w:color="auto"/>
            <w:left w:val="none" w:sz="0" w:space="0" w:color="auto"/>
            <w:bottom w:val="none" w:sz="0" w:space="0" w:color="auto"/>
            <w:right w:val="none" w:sz="0" w:space="0" w:color="auto"/>
          </w:divBdr>
        </w:div>
        <w:div w:id="619998390">
          <w:marLeft w:val="0"/>
          <w:marRight w:val="0"/>
          <w:marTop w:val="0"/>
          <w:marBottom w:val="225"/>
          <w:divBdr>
            <w:top w:val="none" w:sz="0" w:space="0" w:color="auto"/>
            <w:left w:val="none" w:sz="0" w:space="0" w:color="auto"/>
            <w:bottom w:val="none" w:sz="0" w:space="0" w:color="auto"/>
            <w:right w:val="none" w:sz="0" w:space="0" w:color="auto"/>
          </w:divBdr>
        </w:div>
        <w:div w:id="829322863">
          <w:marLeft w:val="0"/>
          <w:marRight w:val="0"/>
          <w:marTop w:val="0"/>
          <w:marBottom w:val="225"/>
          <w:divBdr>
            <w:top w:val="none" w:sz="0" w:space="0" w:color="auto"/>
            <w:left w:val="none" w:sz="0" w:space="0" w:color="auto"/>
            <w:bottom w:val="none" w:sz="0" w:space="0" w:color="auto"/>
            <w:right w:val="none" w:sz="0" w:space="0" w:color="auto"/>
          </w:divBdr>
        </w:div>
        <w:div w:id="489322612">
          <w:marLeft w:val="0"/>
          <w:marRight w:val="0"/>
          <w:marTop w:val="0"/>
          <w:marBottom w:val="225"/>
          <w:divBdr>
            <w:top w:val="none" w:sz="0" w:space="0" w:color="auto"/>
            <w:left w:val="none" w:sz="0" w:space="0" w:color="auto"/>
            <w:bottom w:val="none" w:sz="0" w:space="0" w:color="auto"/>
            <w:right w:val="none" w:sz="0" w:space="0" w:color="auto"/>
          </w:divBdr>
        </w:div>
        <w:div w:id="883980177">
          <w:marLeft w:val="0"/>
          <w:marRight w:val="0"/>
          <w:marTop w:val="0"/>
          <w:marBottom w:val="225"/>
          <w:divBdr>
            <w:top w:val="none" w:sz="0" w:space="0" w:color="auto"/>
            <w:left w:val="none" w:sz="0" w:space="0" w:color="auto"/>
            <w:bottom w:val="none" w:sz="0" w:space="0" w:color="auto"/>
            <w:right w:val="none" w:sz="0" w:space="0" w:color="auto"/>
          </w:divBdr>
        </w:div>
        <w:div w:id="558900382">
          <w:marLeft w:val="0"/>
          <w:marRight w:val="0"/>
          <w:marTop w:val="300"/>
          <w:marBottom w:val="180"/>
          <w:divBdr>
            <w:top w:val="none" w:sz="0" w:space="0" w:color="auto"/>
            <w:left w:val="none" w:sz="0" w:space="0" w:color="auto"/>
            <w:bottom w:val="none" w:sz="0" w:space="0" w:color="auto"/>
            <w:right w:val="none" w:sz="0" w:space="0" w:color="auto"/>
          </w:divBdr>
        </w:div>
        <w:div w:id="1206601248">
          <w:marLeft w:val="0"/>
          <w:marRight w:val="0"/>
          <w:marTop w:val="0"/>
          <w:marBottom w:val="225"/>
          <w:divBdr>
            <w:top w:val="none" w:sz="0" w:space="0" w:color="auto"/>
            <w:left w:val="none" w:sz="0" w:space="0" w:color="auto"/>
            <w:bottom w:val="none" w:sz="0" w:space="0" w:color="auto"/>
            <w:right w:val="none" w:sz="0" w:space="0" w:color="auto"/>
          </w:divBdr>
        </w:div>
        <w:div w:id="157373388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1889</Words>
  <Characters>10771</Characters>
  <Application>Microsoft Office Word</Application>
  <DocSecurity>0</DocSecurity>
  <Lines>89</Lines>
  <Paragraphs>25</Paragraphs>
  <ScaleCrop>false</ScaleCrop>
  <Company/>
  <LinksUpToDate>false</LinksUpToDate>
  <CharactersWithSpaces>12635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2020-11-27T02:44:00Z</dcterms:created>
  <dcterms:modified xsi:type="dcterms:W3CDTF">2020-11-27T02:59:00Z</dcterms:modified>
</cp:coreProperties>
</file>